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A4" w:rsidRPr="00007C8E" w:rsidRDefault="008A38A4" w:rsidP="008A38A4">
      <w:pPr>
        <w:pStyle w:val="Encabezado"/>
        <w:spacing w:line="360" w:lineRule="auto"/>
        <w:jc w:val="center"/>
        <w:rPr>
          <w:rFonts w:cstheme="minorHAnsi"/>
          <w:sz w:val="36"/>
          <w:szCs w:val="36"/>
          <w:lang w:val="es-DO"/>
        </w:rPr>
      </w:pPr>
      <w:r w:rsidRPr="00007C8E">
        <w:rPr>
          <w:rFonts w:cstheme="minorHAnsi"/>
          <w:sz w:val="36"/>
          <w:szCs w:val="36"/>
          <w:lang w:val="es-DO"/>
        </w:rPr>
        <w:t>SEGURO NACIONAL DE SALUD</w:t>
      </w:r>
    </w:p>
    <w:p w:rsidR="008A38A4" w:rsidRPr="00882547" w:rsidRDefault="008A38A4" w:rsidP="008A38A4">
      <w:pPr>
        <w:pStyle w:val="Encabezado"/>
        <w:spacing w:line="360" w:lineRule="auto"/>
        <w:jc w:val="center"/>
        <w:rPr>
          <w:rFonts w:cstheme="minorHAnsi"/>
          <w:lang w:val="es-DO"/>
        </w:rPr>
      </w:pPr>
      <w:r w:rsidRPr="0088046B">
        <w:rPr>
          <w:rFonts w:cstheme="minorHAnsi"/>
          <w:noProof/>
          <w:sz w:val="20"/>
          <w:lang w:val="es-MX" w:eastAsia="es-MX"/>
        </w:rPr>
        <w:drawing>
          <wp:anchor distT="0" distB="0" distL="114300" distR="114300" simplePos="0" relativeHeight="251659264" behindDoc="1" locked="0" layoutInCell="1" allowOverlap="1" wp14:anchorId="4BDE7BC1" wp14:editId="313E6D16">
            <wp:simplePos x="0" y="0"/>
            <wp:positionH relativeFrom="column">
              <wp:posOffset>0</wp:posOffset>
            </wp:positionH>
            <wp:positionV relativeFrom="paragraph">
              <wp:posOffset>0</wp:posOffset>
            </wp:positionV>
            <wp:extent cx="1047750" cy="1268317"/>
            <wp:effectExtent l="0" t="0" r="0" b="8255"/>
            <wp:wrapNone/>
            <wp:docPr id="29700" name="Picture 4" descr="http://www.arssenasa.gov.do/Intranet/UserFiles/Image/Logo%20Se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4" descr="http://www.arssenasa.gov.do/Intranet/UserFiles/Image/Logo%20SeNaSa!!.JPG"/>
                    <pic:cNvPicPr>
                      <a:picLocks noChangeAspect="1" noChangeArrowheads="1"/>
                    </pic:cNvPicPr>
                  </pic:nvPicPr>
                  <pic:blipFill>
                    <a:blip r:embed="rId6" cstate="print">
                      <a:extLst>
                        <a:ext uri="{28A0092B-C50C-407E-A947-70E740481C1C}">
                          <a14:useLocalDpi xmlns:a14="http://schemas.microsoft.com/office/drawing/2010/main" val="0"/>
                        </a:ext>
                      </a:extLst>
                    </a:blip>
                    <a:srcRect l="26595" t="5229" r="28192" b="35514"/>
                    <a:stretch>
                      <a:fillRect/>
                    </a:stretch>
                  </pic:blipFill>
                  <pic:spPr bwMode="auto">
                    <a:xfrm>
                      <a:off x="0" y="0"/>
                      <a:ext cx="1051457" cy="1272804"/>
                    </a:xfrm>
                    <a:prstGeom prst="rect">
                      <a:avLst/>
                    </a:prstGeom>
                    <a:noFill/>
                  </pic:spPr>
                </pic:pic>
              </a:graphicData>
            </a:graphic>
            <wp14:sizeRelH relativeFrom="page">
              <wp14:pctWidth>0</wp14:pctWidth>
            </wp14:sizeRelH>
            <wp14:sizeRelV relativeFrom="page">
              <wp14:pctHeight>0</wp14:pctHeight>
            </wp14:sizeRelV>
          </wp:anchor>
        </w:drawing>
      </w:r>
      <w:r w:rsidRPr="00882547">
        <w:rPr>
          <w:rFonts w:cstheme="minorHAnsi"/>
          <w:lang w:val="es-DO"/>
        </w:rPr>
        <w:t xml:space="preserve"> “AÑO DE LA ATENCIÓN INTEGRAL A LA PRIMERA INFANCIA”</w:t>
      </w:r>
    </w:p>
    <w:p w:rsidR="008A38A4" w:rsidRPr="00882547" w:rsidRDefault="008A38A4" w:rsidP="008A38A4">
      <w:pPr>
        <w:spacing w:after="0" w:line="360" w:lineRule="auto"/>
        <w:jc w:val="center"/>
        <w:rPr>
          <w:rFonts w:cstheme="minorHAnsi"/>
          <w:lang w:val="es-DO"/>
        </w:rPr>
      </w:pPr>
      <w:proofErr w:type="gramStart"/>
      <w:r w:rsidRPr="00882547">
        <w:rPr>
          <w:rFonts w:cstheme="minorHAnsi"/>
          <w:b/>
          <w:lang w:val="es-DO"/>
        </w:rPr>
        <w:t>COMITÉ  DE</w:t>
      </w:r>
      <w:proofErr w:type="gramEnd"/>
      <w:r w:rsidRPr="00882547">
        <w:rPr>
          <w:rFonts w:cstheme="minorHAnsi"/>
          <w:b/>
          <w:lang w:val="es-DO"/>
        </w:rPr>
        <w:t xml:space="preserve"> COMPRAS Y CONTRATACIONES</w:t>
      </w:r>
    </w:p>
    <w:p w:rsidR="008A38A4" w:rsidRPr="00882547" w:rsidRDefault="008A38A4" w:rsidP="008A38A4">
      <w:pPr>
        <w:tabs>
          <w:tab w:val="left" w:pos="851"/>
          <w:tab w:val="center" w:pos="4252"/>
        </w:tabs>
        <w:spacing w:line="360" w:lineRule="auto"/>
        <w:jc w:val="both"/>
        <w:rPr>
          <w:rFonts w:eastAsia="Arial Unicode MS" w:cstheme="minorHAnsi"/>
          <w:lang w:val="es-DO"/>
        </w:rPr>
      </w:pPr>
    </w:p>
    <w:p w:rsidR="008A38A4" w:rsidRDefault="008A38A4" w:rsidP="008A38A4">
      <w:pPr>
        <w:tabs>
          <w:tab w:val="left" w:pos="851"/>
          <w:tab w:val="center" w:pos="4252"/>
        </w:tabs>
        <w:spacing w:line="360" w:lineRule="auto"/>
        <w:jc w:val="both"/>
        <w:rPr>
          <w:rFonts w:eastAsia="Arial Unicode MS" w:cstheme="minorHAnsi"/>
          <w:b/>
          <w:lang w:val="es-DO"/>
        </w:rPr>
      </w:pPr>
    </w:p>
    <w:p w:rsidR="008A38A4" w:rsidRPr="00007C8E" w:rsidRDefault="008A38A4" w:rsidP="008A38A4">
      <w:pPr>
        <w:tabs>
          <w:tab w:val="left" w:pos="851"/>
          <w:tab w:val="center" w:pos="4252"/>
        </w:tabs>
        <w:spacing w:line="360" w:lineRule="auto"/>
        <w:jc w:val="both"/>
        <w:rPr>
          <w:rFonts w:eastAsia="Arial Unicode MS" w:cstheme="minorHAnsi"/>
          <w:b/>
          <w:lang w:val="es-DO"/>
        </w:rPr>
      </w:pPr>
    </w:p>
    <w:p w:rsidR="008A38A4" w:rsidRPr="00007C8E" w:rsidRDefault="0029660B" w:rsidP="008A38A4">
      <w:pPr>
        <w:tabs>
          <w:tab w:val="left" w:pos="851"/>
          <w:tab w:val="center" w:pos="4252"/>
        </w:tabs>
        <w:spacing w:line="360" w:lineRule="auto"/>
        <w:jc w:val="both"/>
        <w:rPr>
          <w:rFonts w:eastAsia="Arial Unicode MS" w:cstheme="minorHAnsi"/>
          <w:b/>
          <w:lang w:val="es-DO"/>
        </w:rPr>
      </w:pPr>
      <w:r>
        <w:rPr>
          <w:rFonts w:eastAsia="Arial Unicode MS" w:cstheme="minorHAnsi"/>
          <w:b/>
          <w:lang w:val="es-DO"/>
        </w:rPr>
        <w:t>Resolución No. 64</w:t>
      </w:r>
      <w:r w:rsidR="008A38A4" w:rsidRPr="00007C8E">
        <w:rPr>
          <w:rFonts w:eastAsia="Arial Unicode MS" w:cstheme="minorHAnsi"/>
          <w:b/>
          <w:lang w:val="es-DO"/>
        </w:rPr>
        <w:t>-2015</w:t>
      </w:r>
    </w:p>
    <w:p w:rsidR="00795684" w:rsidRPr="0014142D" w:rsidRDefault="00795684" w:rsidP="00795684">
      <w:pPr>
        <w:tabs>
          <w:tab w:val="left" w:pos="851"/>
          <w:tab w:val="center" w:pos="4252"/>
        </w:tabs>
        <w:spacing w:line="360" w:lineRule="auto"/>
        <w:jc w:val="both"/>
        <w:rPr>
          <w:rFonts w:ascii="Calibri" w:eastAsia="Arial Unicode MS" w:hAnsi="Calibri" w:cs="Calibri"/>
          <w:lang w:val="es-DO"/>
        </w:rPr>
      </w:pPr>
      <w:r w:rsidRPr="0014142D">
        <w:rPr>
          <w:rFonts w:ascii="Calibri" w:eastAsia="Arial Unicode MS" w:hAnsi="Calibri" w:cs="Calibri"/>
          <w:lang w:val="es-DO"/>
        </w:rPr>
        <w:t xml:space="preserve">El </w:t>
      </w:r>
      <w:r w:rsidRPr="0014142D">
        <w:rPr>
          <w:rFonts w:ascii="Calibri" w:eastAsia="Arial Unicode MS" w:hAnsi="Calibri" w:cs="Calibri"/>
          <w:b/>
          <w:lang w:val="es-DO"/>
        </w:rPr>
        <w:t xml:space="preserve">COMITÉ DE COMPRAS Y CONTRATACIONES DEL SEGURO NACIONAL DE SALUD </w:t>
      </w:r>
      <w:r w:rsidRPr="0014142D">
        <w:rPr>
          <w:rFonts w:ascii="Calibri" w:eastAsia="Arial Unicode MS" w:hAnsi="Calibri" w:cs="Calibri"/>
          <w:lang w:val="es-DO"/>
        </w:rPr>
        <w:t xml:space="preserve">instituido de conformidad con lo previsto en el artículo 36 del Reglamento de Compras y Contrataciones de Bienes, Servicios y Obras, Decreto No. 543-12  de fecha 06 de Septiembre de 2012, como órgano responsable de la organización, conducción y ejecución de los Procesos de Licitación Pública Nacional e Internacional, Licitación Restringida, Sorteo de Obras y Comparación de Precios realizados por el </w:t>
      </w:r>
      <w:r w:rsidRPr="0014142D">
        <w:rPr>
          <w:rFonts w:ascii="Calibri" w:eastAsia="Arial Unicode MS" w:hAnsi="Calibri" w:cs="Calibri"/>
          <w:b/>
          <w:lang w:val="es-DO"/>
        </w:rPr>
        <w:t>SEGURO NACIONAL DE SALUD (</w:t>
      </w:r>
      <w:proofErr w:type="spellStart"/>
      <w:r w:rsidRPr="0014142D">
        <w:rPr>
          <w:rFonts w:ascii="Calibri" w:eastAsia="Arial Unicode MS" w:hAnsi="Calibri" w:cs="Calibri"/>
          <w:b/>
          <w:lang w:val="es-DO"/>
        </w:rPr>
        <w:t>SeNaSa</w:t>
      </w:r>
      <w:proofErr w:type="spellEnd"/>
      <w:r w:rsidRPr="0014142D">
        <w:rPr>
          <w:rFonts w:ascii="Calibri" w:eastAsia="Arial Unicode MS" w:hAnsi="Calibri" w:cs="Calibri"/>
          <w:b/>
          <w:lang w:val="es-DO"/>
        </w:rPr>
        <w:t>),</w:t>
      </w:r>
      <w:r w:rsidRPr="0014142D">
        <w:rPr>
          <w:rFonts w:ascii="Calibri" w:eastAsia="Arial Unicode MS" w:hAnsi="Calibri" w:cs="Calibri"/>
          <w:lang w:val="es-DO"/>
        </w:rPr>
        <w:t xml:space="preserve"> entidad pública, autónoma, descentralizada, con patrimonio propio y personería jurídica creada para administrar los riesgos de salud de sus afiliados mediante la Ley No. 87-01 que crea el Sistema Dominicano de Seguridad Social, debidamente conformado por sus miembros </w:t>
      </w:r>
      <w:r w:rsidRPr="0014142D">
        <w:rPr>
          <w:rFonts w:ascii="Calibri" w:hAnsi="Calibri" w:cs="Calibri"/>
          <w:b/>
          <w:lang w:val="es-DO"/>
        </w:rPr>
        <w:t>LIC. TONY HENRIQUEZ</w:t>
      </w:r>
      <w:r w:rsidRPr="0014142D">
        <w:rPr>
          <w:rFonts w:ascii="Calibri" w:hAnsi="Calibri" w:cs="Calibri"/>
          <w:lang w:val="es-DO"/>
        </w:rPr>
        <w:t>, Coordinador de Gabinete Gerencial, actuando en calidad de Presidente del Comité de Compras</w:t>
      </w:r>
      <w:r>
        <w:rPr>
          <w:rFonts w:ascii="Calibri" w:hAnsi="Calibri" w:cs="Calibri"/>
          <w:lang w:val="es-DO"/>
        </w:rPr>
        <w:t xml:space="preserve"> </w:t>
      </w:r>
      <w:r w:rsidRPr="0014142D">
        <w:rPr>
          <w:rFonts w:ascii="Calibri" w:hAnsi="Calibri" w:cs="Calibri"/>
          <w:lang w:val="es-DO"/>
        </w:rPr>
        <w:t xml:space="preserve">y Contrataciones en representación del </w:t>
      </w:r>
      <w:r w:rsidRPr="0014142D">
        <w:rPr>
          <w:rFonts w:ascii="Calibri" w:hAnsi="Calibri" w:cs="Calibri"/>
          <w:b/>
          <w:lang w:val="es-DO"/>
        </w:rPr>
        <w:t>LIC. CHANEL MATEO ROSA CHUPANY,</w:t>
      </w:r>
      <w:r w:rsidRPr="0014142D">
        <w:rPr>
          <w:rFonts w:ascii="Calibri" w:hAnsi="Calibri" w:cs="Calibri"/>
          <w:lang w:val="es-DO"/>
        </w:rPr>
        <w:t xml:space="preserve"> Director Ejecutivo de </w:t>
      </w:r>
      <w:proofErr w:type="spellStart"/>
      <w:r w:rsidRPr="0014142D">
        <w:rPr>
          <w:rFonts w:ascii="Calibri" w:hAnsi="Calibri" w:cs="Calibri"/>
          <w:lang w:val="es-DO"/>
        </w:rPr>
        <w:t>SeNaSa</w:t>
      </w:r>
      <w:proofErr w:type="spellEnd"/>
      <w:r w:rsidRPr="0014142D">
        <w:rPr>
          <w:rFonts w:ascii="Calibri" w:hAnsi="Calibri" w:cs="Calibri"/>
          <w:lang w:val="es-DO"/>
        </w:rPr>
        <w:t xml:space="preserve">; </w:t>
      </w:r>
      <w:r w:rsidRPr="0014142D">
        <w:rPr>
          <w:rFonts w:ascii="Calibri" w:eastAsia="Arial Unicode MS" w:hAnsi="Calibri" w:cs="Calibri"/>
          <w:lang w:val="es-DO"/>
        </w:rPr>
        <w:t>y en tal virtud preside dicho comité; la</w:t>
      </w:r>
      <w:r w:rsidRPr="0014142D">
        <w:rPr>
          <w:rFonts w:ascii="Calibri" w:eastAsia="Arial Unicode MS" w:hAnsi="Calibri" w:cs="Calibri"/>
          <w:b/>
          <w:lang w:val="es-DO"/>
        </w:rPr>
        <w:t xml:space="preserve"> DRA. MAYRA MERCEDES DEL VILLAR, </w:t>
      </w:r>
      <w:r w:rsidRPr="0014142D">
        <w:rPr>
          <w:rFonts w:ascii="Calibri" w:eastAsia="Arial Unicode MS" w:hAnsi="Calibri" w:cs="Calibri"/>
          <w:lang w:val="es-DO"/>
        </w:rPr>
        <w:t>Consultora Jurídica, en calidad de Asesora Legal del comité (ausente); y en calidad de su representante la</w:t>
      </w:r>
      <w:r w:rsidRPr="0014142D">
        <w:rPr>
          <w:rFonts w:ascii="Calibri" w:eastAsia="Arial Unicode MS" w:hAnsi="Calibri"/>
          <w:b/>
          <w:lang w:val="es-DO"/>
        </w:rPr>
        <w:t xml:space="preserve"> LICDA. DULCE PEÑA; </w:t>
      </w:r>
      <w:r w:rsidRPr="0014142D">
        <w:rPr>
          <w:rFonts w:ascii="Calibri" w:eastAsia="Arial Unicode MS" w:hAnsi="Calibri"/>
          <w:lang w:val="es-DO"/>
        </w:rPr>
        <w:t>la</w:t>
      </w:r>
      <w:r w:rsidRPr="0014142D">
        <w:rPr>
          <w:rFonts w:ascii="Calibri" w:eastAsia="Arial Unicode MS" w:hAnsi="Calibri" w:cs="Calibri"/>
          <w:lang w:val="es-DO"/>
        </w:rPr>
        <w:t xml:space="preserve"> </w:t>
      </w:r>
      <w:r w:rsidRPr="0014142D">
        <w:rPr>
          <w:rFonts w:ascii="Calibri" w:eastAsia="Arial Unicode MS" w:hAnsi="Calibri" w:cs="Calibri"/>
          <w:b/>
          <w:lang w:val="es-DO"/>
        </w:rPr>
        <w:t>LICDA. TANIA DE LEÓN</w:t>
      </w:r>
      <w:r w:rsidRPr="0014142D">
        <w:rPr>
          <w:rFonts w:ascii="Calibri" w:eastAsia="Arial Unicode MS" w:hAnsi="Calibri" w:cs="Calibri"/>
          <w:lang w:val="es-DO"/>
        </w:rPr>
        <w:t xml:space="preserve">, Responsable de Acceso a la Información, miembro; </w:t>
      </w:r>
      <w:r>
        <w:rPr>
          <w:rFonts w:ascii="Calibri" w:eastAsia="Arial Unicode MS" w:hAnsi="Calibri" w:cs="Calibri"/>
          <w:lang w:val="es-DO"/>
        </w:rPr>
        <w:t>L</w:t>
      </w:r>
      <w:r w:rsidRPr="0014142D">
        <w:rPr>
          <w:rFonts w:ascii="Calibri" w:eastAsia="Arial Unicode MS" w:hAnsi="Calibri" w:cs="Calibri"/>
          <w:lang w:val="es-DO"/>
        </w:rPr>
        <w:t xml:space="preserve">a </w:t>
      </w:r>
      <w:r w:rsidRPr="0014142D">
        <w:rPr>
          <w:rFonts w:ascii="Calibri" w:eastAsia="Arial Unicode MS" w:hAnsi="Calibri" w:cs="Calibri"/>
          <w:b/>
          <w:lang w:val="es-DO"/>
        </w:rPr>
        <w:t xml:space="preserve">LICDA. DIANA PEREZ, </w:t>
      </w:r>
      <w:r w:rsidRPr="0014142D">
        <w:rPr>
          <w:rFonts w:ascii="Calibri" w:eastAsia="Arial Unicode MS" w:hAnsi="Calibri" w:cs="Calibri"/>
          <w:lang w:val="es-DO"/>
        </w:rPr>
        <w:t>Gerente de Planificación y Calidad, miembro (ausente); y en calidad de su representante el</w:t>
      </w:r>
      <w:r w:rsidRPr="0014142D">
        <w:rPr>
          <w:rFonts w:ascii="Calibri" w:eastAsia="Arial Unicode MS" w:hAnsi="Calibri" w:cs="Calibri"/>
          <w:b/>
          <w:lang w:val="es-DO"/>
        </w:rPr>
        <w:t xml:space="preserve"> LIC. </w:t>
      </w:r>
      <w:r w:rsidRPr="0014142D">
        <w:rPr>
          <w:rFonts w:ascii="Calibri" w:eastAsia="Arial Unicode MS" w:hAnsi="Calibri"/>
          <w:b/>
          <w:lang w:val="es-DO"/>
        </w:rPr>
        <w:t>AMAURYS PAULINO</w:t>
      </w:r>
      <w:r w:rsidRPr="0014142D">
        <w:rPr>
          <w:rFonts w:ascii="Calibri" w:eastAsia="Arial Unicode MS" w:hAnsi="Calibri"/>
          <w:lang w:val="es-DO"/>
        </w:rPr>
        <w:t xml:space="preserve"> </w:t>
      </w:r>
      <w:r w:rsidRPr="0014142D">
        <w:rPr>
          <w:rFonts w:ascii="Calibri" w:eastAsia="Arial Unicode MS" w:hAnsi="Calibri" w:cs="Calibri"/>
          <w:lang w:val="es-DO"/>
        </w:rPr>
        <w:t xml:space="preserve">y el </w:t>
      </w:r>
      <w:r w:rsidRPr="0014142D">
        <w:rPr>
          <w:rFonts w:ascii="Calibri" w:eastAsia="Arial Unicode MS" w:hAnsi="Calibri" w:cs="Calibri"/>
          <w:b/>
          <w:lang w:val="es-DO"/>
        </w:rPr>
        <w:t>LIC. JEFREY LIZARDO</w:t>
      </w:r>
      <w:r w:rsidRPr="0014142D">
        <w:rPr>
          <w:rFonts w:ascii="Calibri" w:eastAsia="Arial Unicode MS" w:hAnsi="Calibri" w:cs="Calibri"/>
          <w:lang w:val="es-DO"/>
        </w:rPr>
        <w:t>, Gerente Financiero, miembro (ausente); y en calidad de su representante el</w:t>
      </w:r>
      <w:r>
        <w:rPr>
          <w:rFonts w:ascii="Calibri" w:eastAsia="Arial Unicode MS" w:hAnsi="Calibri" w:cs="Calibri"/>
          <w:b/>
          <w:lang w:val="es-DO"/>
        </w:rPr>
        <w:t xml:space="preserve"> LICDA. GISELLE FELIZ </w:t>
      </w:r>
      <w:r w:rsidRPr="0014142D">
        <w:rPr>
          <w:rFonts w:ascii="Calibri" w:eastAsia="Arial Unicode MS" w:hAnsi="Calibri" w:cs="Calibri"/>
          <w:lang w:val="es-DO"/>
        </w:rPr>
        <w:t xml:space="preserve">estando reunidos en el Salón de reuniones, ubicado en el 2do. Piso del Edificio Administrativo-Financiero, sitio en la Calle Presidente González, No. 19 del Ensanche Naco, de esta Ciudad de Santo Domingo, Distrito Nacional; actuando según  las atribuciones conferidas en la Ley sobre Compras y Contrataciones de Bienes, Servicios, Obras y Concesiones del Estado, No. 340-06 de fecha 18 de Agosto del 2006 modificada por la Ley 449-06, y el Decreto No. 543-12 del 6 de Septiembre del 2012 que aprueba el Reglamento de la Ley sobre Compras y Contrataciones; tiene a bien emitir la siguiente resolución: </w:t>
      </w:r>
    </w:p>
    <w:p w:rsidR="00BD70CB" w:rsidRDefault="00BD70CB" w:rsidP="00BD70CB">
      <w:pPr>
        <w:tabs>
          <w:tab w:val="left" w:pos="851"/>
          <w:tab w:val="center" w:pos="4252"/>
        </w:tabs>
        <w:spacing w:line="360" w:lineRule="auto"/>
        <w:jc w:val="both"/>
        <w:rPr>
          <w:rFonts w:ascii="Calibri" w:eastAsia="Arial Unicode MS" w:hAnsi="Calibri" w:cs="Calibri"/>
          <w:lang w:val="es-DO"/>
        </w:rPr>
      </w:pPr>
      <w:r w:rsidRPr="0014142D">
        <w:rPr>
          <w:rFonts w:ascii="Calibri" w:eastAsia="Arial Unicode MS" w:hAnsi="Calibri" w:cs="Calibri"/>
          <w:b/>
          <w:lang w:val="es-DO"/>
        </w:rPr>
        <w:lastRenderedPageBreak/>
        <w:t>VISTA:</w:t>
      </w:r>
      <w:r>
        <w:rPr>
          <w:rFonts w:ascii="Calibri" w:eastAsia="Arial Unicode MS" w:hAnsi="Calibri" w:cs="Calibri"/>
          <w:b/>
          <w:lang w:val="es-DO"/>
        </w:rPr>
        <w:t xml:space="preserve"> </w:t>
      </w:r>
      <w:r>
        <w:rPr>
          <w:rFonts w:ascii="Calibri" w:eastAsia="Arial Unicode MS" w:hAnsi="Calibri" w:cs="Calibri"/>
          <w:lang w:val="es-DO"/>
        </w:rPr>
        <w:t xml:space="preserve">La requisición 015-29763 </w:t>
      </w:r>
      <w:r w:rsidRPr="0014142D">
        <w:rPr>
          <w:rFonts w:ascii="Calibri" w:eastAsia="Arial Unicode MS" w:hAnsi="Calibri" w:cs="Calibri"/>
          <w:lang w:val="es-DO"/>
        </w:rPr>
        <w:t xml:space="preserve">emitida por </w:t>
      </w:r>
      <w:r>
        <w:rPr>
          <w:rFonts w:ascii="Calibri" w:eastAsia="Arial Unicode MS" w:hAnsi="Calibri" w:cs="Calibri"/>
          <w:lang w:val="es-DO"/>
        </w:rPr>
        <w:t>la Gerencia Sistema de Atención al Usuario y Relación con el Prestador</w:t>
      </w:r>
      <w:r w:rsidRPr="0014142D">
        <w:rPr>
          <w:rFonts w:ascii="Calibri" w:eastAsia="Arial Unicode MS" w:hAnsi="Calibri" w:cs="Calibri"/>
          <w:lang w:val="es-DO"/>
        </w:rPr>
        <w:t xml:space="preserve"> en la cual se solicita </w:t>
      </w:r>
      <w:r>
        <w:rPr>
          <w:rFonts w:ascii="Calibri" w:eastAsia="Arial Unicode MS" w:hAnsi="Calibri" w:cs="Calibri"/>
          <w:lang w:val="es-DO"/>
        </w:rPr>
        <w:t xml:space="preserve">la adquisición de Formularios De Reclamaciones Médicas correspondiente al 3er y 4to Trimestre de 2015 de fecha 23 de julio de </w:t>
      </w:r>
      <w:r w:rsidRPr="0014142D">
        <w:rPr>
          <w:rFonts w:ascii="Calibri" w:eastAsia="Arial Unicode MS" w:hAnsi="Calibri" w:cs="Calibri"/>
          <w:lang w:val="es-DO"/>
        </w:rPr>
        <w:t>2015</w:t>
      </w:r>
      <w:r>
        <w:rPr>
          <w:rFonts w:ascii="Calibri" w:eastAsia="Arial Unicode MS" w:hAnsi="Calibri" w:cs="Calibri"/>
          <w:lang w:val="es-DO"/>
        </w:rPr>
        <w:t>.</w:t>
      </w:r>
    </w:p>
    <w:p w:rsidR="00BD70CB" w:rsidRDefault="00BD70CB" w:rsidP="00BD70CB">
      <w:pPr>
        <w:tabs>
          <w:tab w:val="left" w:pos="851"/>
          <w:tab w:val="center" w:pos="4252"/>
        </w:tabs>
        <w:spacing w:line="360" w:lineRule="auto"/>
        <w:jc w:val="both"/>
        <w:rPr>
          <w:rFonts w:ascii="Calibri" w:eastAsia="Arial Unicode MS" w:hAnsi="Calibri" w:cs="Calibri"/>
          <w:lang w:val="es-DO"/>
        </w:rPr>
      </w:pPr>
      <w:r w:rsidRPr="0014142D">
        <w:rPr>
          <w:rFonts w:ascii="Calibri" w:eastAsia="Arial Unicode MS" w:hAnsi="Calibri" w:cs="Calibri"/>
          <w:b/>
          <w:lang w:val="es-DO"/>
        </w:rPr>
        <w:t xml:space="preserve">VISTA: </w:t>
      </w:r>
      <w:r w:rsidRPr="0014142D">
        <w:rPr>
          <w:rFonts w:ascii="Calibri" w:eastAsia="Arial Unicode MS" w:hAnsi="Calibri" w:cs="Calibri"/>
          <w:lang w:val="es-DO"/>
        </w:rPr>
        <w:t xml:space="preserve">La Certificación de Disponibilidad de Fondos </w:t>
      </w:r>
      <w:r>
        <w:rPr>
          <w:rFonts w:ascii="Calibri" w:eastAsia="Arial Unicode MS" w:hAnsi="Calibri" w:cs="Calibri"/>
          <w:lang w:val="es-DO"/>
        </w:rPr>
        <w:t>para Adquisición De Formularios de Reclamaciones M</w:t>
      </w:r>
      <w:r>
        <w:rPr>
          <w:rFonts w:ascii="Segoe UI Symbol" w:eastAsia="Arial Unicode MS" w:hAnsi="Segoe UI Symbol" w:cs="Calibri"/>
          <w:lang w:val="es-DO" w:eastAsia="ja-JP"/>
        </w:rPr>
        <w:t>édicas para el 3er y 4to trimestre del 2015</w:t>
      </w:r>
      <w:r>
        <w:rPr>
          <w:rFonts w:ascii="Calibri" w:eastAsia="Arial Unicode MS" w:hAnsi="Calibri" w:cs="Calibri"/>
          <w:lang w:val="es-DO"/>
        </w:rPr>
        <w:t xml:space="preserve"> de fecha 12 de agosto de 2015</w:t>
      </w:r>
      <w:r>
        <w:rPr>
          <w:rFonts w:ascii="Calibri" w:eastAsia="Arial Unicode MS" w:hAnsi="Calibri" w:cs="Calibri"/>
          <w:lang w:val="es-DO"/>
        </w:rPr>
        <w:t>.</w:t>
      </w:r>
      <w:bookmarkStart w:id="0" w:name="_GoBack"/>
      <w:bookmarkEnd w:id="0"/>
    </w:p>
    <w:p w:rsidR="00795684" w:rsidRPr="0014142D" w:rsidRDefault="00795684" w:rsidP="00795684">
      <w:pPr>
        <w:tabs>
          <w:tab w:val="left" w:pos="851"/>
          <w:tab w:val="center" w:pos="4252"/>
        </w:tabs>
        <w:spacing w:line="360" w:lineRule="auto"/>
        <w:jc w:val="both"/>
        <w:rPr>
          <w:rFonts w:ascii="Calibri" w:eastAsia="Arial Unicode MS" w:hAnsi="Calibri" w:cs="Calibri"/>
          <w:lang w:val="es-DO"/>
        </w:rPr>
      </w:pPr>
      <w:r w:rsidRPr="0014142D">
        <w:rPr>
          <w:rFonts w:ascii="Calibri" w:eastAsia="Arial Unicode MS" w:hAnsi="Calibri" w:cs="Calibri"/>
          <w:b/>
          <w:lang w:val="es-DO"/>
        </w:rPr>
        <w:t xml:space="preserve">VISTA: </w:t>
      </w:r>
      <w:r w:rsidRPr="0014142D">
        <w:rPr>
          <w:rFonts w:ascii="Calibri" w:eastAsia="Arial Unicode MS" w:hAnsi="Calibri" w:cs="Calibri"/>
          <w:lang w:val="es-DO"/>
        </w:rPr>
        <w:t xml:space="preserve">La solicitud de Compras </w:t>
      </w:r>
      <w:r w:rsidR="00E06F5B">
        <w:rPr>
          <w:rFonts w:ascii="Calibri" w:eastAsia="Arial Unicode MS" w:hAnsi="Calibri" w:cs="Calibri"/>
          <w:lang w:val="es-DO"/>
        </w:rPr>
        <w:t>para Adquisición De Formularios de Reclamaciones M</w:t>
      </w:r>
      <w:r w:rsidR="00E06F5B">
        <w:rPr>
          <w:rFonts w:ascii="Segoe UI Symbol" w:eastAsia="Arial Unicode MS" w:hAnsi="Segoe UI Symbol" w:cs="Calibri"/>
          <w:lang w:val="es-DO" w:eastAsia="ja-JP"/>
        </w:rPr>
        <w:t>édicas para el 3er y 4to trimestre del 2015</w:t>
      </w:r>
      <w:r w:rsidRPr="0014142D">
        <w:rPr>
          <w:rFonts w:ascii="Calibri" w:eastAsia="Arial Unicode MS" w:hAnsi="Calibri" w:cs="Calibri"/>
          <w:lang w:val="es-DO"/>
        </w:rPr>
        <w:t xml:space="preserve"> de fecha </w:t>
      </w:r>
      <w:r w:rsidR="00E06F5B">
        <w:rPr>
          <w:rFonts w:ascii="Calibri" w:eastAsia="Arial Unicode MS" w:hAnsi="Calibri" w:cs="Calibri"/>
          <w:lang w:val="es-DO"/>
        </w:rPr>
        <w:t>02 de septiembre</w:t>
      </w:r>
      <w:r w:rsidRPr="0014142D">
        <w:rPr>
          <w:rFonts w:ascii="Calibri" w:eastAsia="Arial Unicode MS" w:hAnsi="Calibri" w:cs="Calibri"/>
          <w:lang w:val="es-DO"/>
        </w:rPr>
        <w:t xml:space="preserve"> de 2015.</w:t>
      </w:r>
    </w:p>
    <w:p w:rsidR="00795684" w:rsidRPr="0014142D" w:rsidRDefault="00795684" w:rsidP="00795684">
      <w:pPr>
        <w:tabs>
          <w:tab w:val="left" w:pos="851"/>
          <w:tab w:val="center" w:pos="4252"/>
        </w:tabs>
        <w:spacing w:line="360" w:lineRule="auto"/>
        <w:jc w:val="both"/>
        <w:rPr>
          <w:rFonts w:ascii="Calibri" w:eastAsia="Arial Unicode MS" w:hAnsi="Calibri" w:cs="Calibri"/>
          <w:lang w:val="es-DO"/>
        </w:rPr>
      </w:pPr>
      <w:r w:rsidRPr="0014142D">
        <w:rPr>
          <w:rFonts w:ascii="Calibri" w:eastAsia="Arial Unicode MS" w:hAnsi="Calibri" w:cs="Calibri"/>
          <w:b/>
          <w:lang w:val="es-DO"/>
        </w:rPr>
        <w:t>VISTA</w:t>
      </w:r>
      <w:r w:rsidRPr="0014142D">
        <w:rPr>
          <w:rFonts w:ascii="Calibri" w:eastAsia="Arial Unicode MS" w:hAnsi="Calibri" w:cs="Calibri"/>
          <w:lang w:val="es-DO"/>
        </w:rPr>
        <w:t xml:space="preserve">: Las Especificaciones Técnicas o Términos de Referencias para la </w:t>
      </w:r>
      <w:r w:rsidR="00785AA8">
        <w:rPr>
          <w:rFonts w:ascii="Calibri" w:eastAsia="Arial Unicode MS" w:hAnsi="Calibri" w:cs="Calibri"/>
          <w:lang w:val="es-DO"/>
        </w:rPr>
        <w:t>Adquisición de Formularios de Reclamaciones Médicas</w:t>
      </w:r>
      <w:r>
        <w:rPr>
          <w:rFonts w:ascii="Calibri" w:eastAsia="Arial Unicode MS" w:hAnsi="Calibri" w:cs="Calibri"/>
          <w:lang w:val="es-DO"/>
        </w:rPr>
        <w:t>.</w:t>
      </w:r>
    </w:p>
    <w:p w:rsidR="008A38A4" w:rsidRPr="00007C8E" w:rsidRDefault="008A38A4" w:rsidP="008A38A4">
      <w:pPr>
        <w:tabs>
          <w:tab w:val="left" w:pos="851"/>
          <w:tab w:val="center" w:pos="4252"/>
        </w:tabs>
        <w:spacing w:line="360" w:lineRule="auto"/>
        <w:jc w:val="both"/>
        <w:rPr>
          <w:rFonts w:eastAsia="Arial Unicode MS" w:cstheme="minorHAnsi"/>
          <w:lang w:val="es-DO"/>
        </w:rPr>
      </w:pPr>
      <w:r w:rsidRPr="00007C8E">
        <w:rPr>
          <w:rFonts w:eastAsia="Arial Unicode MS" w:cstheme="minorHAnsi"/>
          <w:b/>
          <w:lang w:val="es-DO"/>
        </w:rPr>
        <w:t xml:space="preserve">VISTA: </w:t>
      </w:r>
      <w:r w:rsidRPr="00007C8E">
        <w:rPr>
          <w:rFonts w:eastAsia="Arial Unicode MS" w:cstheme="minorHAnsi"/>
          <w:lang w:val="es-DO"/>
        </w:rPr>
        <w:t>La Constitución de la Repúb</w:t>
      </w:r>
      <w:r w:rsidR="00785AA8">
        <w:rPr>
          <w:rFonts w:eastAsia="Arial Unicode MS" w:cstheme="minorHAnsi"/>
          <w:lang w:val="es-DO"/>
        </w:rPr>
        <w:t>lica Dominicana proclamada el 13 de junio del 2015</w:t>
      </w:r>
      <w:r w:rsidRPr="00007C8E">
        <w:rPr>
          <w:rFonts w:eastAsia="Arial Unicode MS" w:cstheme="minorHAnsi"/>
          <w:lang w:val="es-DO"/>
        </w:rPr>
        <w:t>;</w:t>
      </w:r>
    </w:p>
    <w:p w:rsidR="008A38A4" w:rsidRPr="00007C8E" w:rsidRDefault="008A38A4" w:rsidP="008A38A4">
      <w:pPr>
        <w:tabs>
          <w:tab w:val="left" w:pos="851"/>
          <w:tab w:val="center" w:pos="4252"/>
        </w:tabs>
        <w:spacing w:line="360" w:lineRule="auto"/>
        <w:jc w:val="both"/>
        <w:rPr>
          <w:rFonts w:eastAsia="Arial Unicode MS" w:cstheme="minorHAnsi"/>
          <w:lang w:val="es-DO"/>
        </w:rPr>
      </w:pPr>
      <w:r w:rsidRPr="00007C8E">
        <w:rPr>
          <w:rFonts w:eastAsia="Arial Unicode MS" w:cstheme="minorHAnsi"/>
          <w:b/>
          <w:lang w:val="es-DO"/>
        </w:rPr>
        <w:t xml:space="preserve">VISTA: </w:t>
      </w:r>
      <w:r w:rsidRPr="00007C8E">
        <w:rPr>
          <w:rFonts w:eastAsia="Arial Unicode MS" w:cstheme="minorHAnsi"/>
          <w:lang w:val="es-DO"/>
        </w:rPr>
        <w:t xml:space="preserve">La </w:t>
      </w:r>
      <w:proofErr w:type="gramStart"/>
      <w:r w:rsidRPr="00007C8E">
        <w:rPr>
          <w:rFonts w:eastAsia="Arial Unicode MS" w:cstheme="minorHAnsi"/>
          <w:lang w:val="es-DO"/>
        </w:rPr>
        <w:t>Ley  No</w:t>
      </w:r>
      <w:proofErr w:type="gramEnd"/>
      <w:r w:rsidRPr="00007C8E">
        <w:rPr>
          <w:rFonts w:eastAsia="Arial Unicode MS" w:cstheme="minorHAnsi"/>
          <w:lang w:val="es-DO"/>
        </w:rPr>
        <w:t>. 87-01 que Crea el Sistema Dominicano de Seguridad Social de fecha 9 de mayo del 2001;</w:t>
      </w:r>
    </w:p>
    <w:p w:rsidR="008A38A4" w:rsidRPr="00007C8E" w:rsidRDefault="008A38A4" w:rsidP="008A38A4">
      <w:pPr>
        <w:tabs>
          <w:tab w:val="left" w:pos="851"/>
          <w:tab w:val="center" w:pos="4252"/>
        </w:tabs>
        <w:spacing w:line="360" w:lineRule="auto"/>
        <w:jc w:val="both"/>
        <w:rPr>
          <w:rFonts w:eastAsia="Arial Unicode MS" w:cstheme="minorHAnsi"/>
          <w:lang w:val="es-DO"/>
        </w:rPr>
      </w:pPr>
      <w:r w:rsidRPr="00007C8E">
        <w:rPr>
          <w:rFonts w:eastAsia="Arial Unicode MS" w:cstheme="minorHAnsi"/>
          <w:b/>
          <w:lang w:val="es-DO"/>
        </w:rPr>
        <w:t xml:space="preserve">VISTA: </w:t>
      </w:r>
      <w:r w:rsidRPr="00007C8E">
        <w:rPr>
          <w:rFonts w:eastAsia="Arial Unicode MS" w:cstheme="minorHAnsi"/>
          <w:lang w:val="es-DO"/>
        </w:rPr>
        <w:t>La Ley 340-06 sobre Compras y Contrataciones de Bienes, Servicios, Servicios, Obras y Concesiones del Estado, de fecha 18 de agosto de 2006;</w:t>
      </w:r>
    </w:p>
    <w:p w:rsidR="008A38A4" w:rsidRDefault="008A38A4" w:rsidP="008A38A4">
      <w:pPr>
        <w:tabs>
          <w:tab w:val="left" w:pos="851"/>
          <w:tab w:val="center" w:pos="4252"/>
        </w:tabs>
        <w:spacing w:line="360" w:lineRule="auto"/>
        <w:jc w:val="both"/>
        <w:rPr>
          <w:rFonts w:eastAsia="Arial Unicode MS" w:cstheme="minorHAnsi"/>
          <w:lang w:val="es-DO"/>
        </w:rPr>
      </w:pPr>
      <w:r w:rsidRPr="00007C8E">
        <w:rPr>
          <w:rFonts w:eastAsia="Arial Unicode MS" w:cstheme="minorHAnsi"/>
          <w:b/>
          <w:lang w:val="es-DO"/>
        </w:rPr>
        <w:t xml:space="preserve">VISTO: </w:t>
      </w:r>
      <w:r w:rsidRPr="00007C8E">
        <w:rPr>
          <w:rFonts w:eastAsia="Arial Unicode MS" w:cstheme="minorHAnsi"/>
          <w:lang w:val="es-DO"/>
        </w:rPr>
        <w:t xml:space="preserve">El Decreto No. 543-12 del 6 de septiembre del 2012, que aprueba el Reglamento de Compras y </w:t>
      </w:r>
      <w:r w:rsidR="00D97BE4" w:rsidRPr="00007C8E">
        <w:rPr>
          <w:rFonts w:eastAsia="Arial Unicode MS" w:cstheme="minorHAnsi"/>
          <w:lang w:val="es-DO"/>
        </w:rPr>
        <w:t>Contrataciones de</w:t>
      </w:r>
      <w:r w:rsidRPr="00007C8E">
        <w:rPr>
          <w:rFonts w:eastAsia="Arial Unicode MS" w:cstheme="minorHAnsi"/>
          <w:lang w:val="es-DO"/>
        </w:rPr>
        <w:t xml:space="preserve"> Bienes, Servicios, Obras y Concesiones del Estado;</w:t>
      </w:r>
    </w:p>
    <w:p w:rsidR="008A38A4" w:rsidRPr="00023058" w:rsidRDefault="008A38A4" w:rsidP="008A38A4">
      <w:pPr>
        <w:tabs>
          <w:tab w:val="left" w:pos="851"/>
          <w:tab w:val="center" w:pos="4252"/>
        </w:tabs>
        <w:spacing w:line="360" w:lineRule="auto"/>
        <w:jc w:val="both"/>
        <w:rPr>
          <w:rFonts w:ascii="Calibri" w:hAnsi="Calibri" w:cstheme="minorHAnsi"/>
          <w:lang w:val="es-DO"/>
        </w:rPr>
      </w:pPr>
      <w:r w:rsidRPr="00DB0235">
        <w:rPr>
          <w:rFonts w:cstheme="minorHAnsi"/>
          <w:b/>
          <w:lang w:val="es-DO"/>
        </w:rPr>
        <w:t xml:space="preserve">RESULTA: </w:t>
      </w:r>
      <w:r w:rsidR="00D97BE4">
        <w:rPr>
          <w:rFonts w:cstheme="minorHAnsi"/>
          <w:lang w:val="es-DO"/>
        </w:rPr>
        <w:t>Que en la</w:t>
      </w:r>
      <w:r>
        <w:rPr>
          <w:rFonts w:cstheme="minorHAnsi"/>
          <w:lang w:val="es-DO"/>
        </w:rPr>
        <w:t xml:space="preserve"> reunión </w:t>
      </w:r>
      <w:r w:rsidR="00D97BE4">
        <w:rPr>
          <w:rFonts w:cstheme="minorHAnsi"/>
          <w:lang w:val="es-DO"/>
        </w:rPr>
        <w:t>ordinaria del Comité de Compras y Con</w:t>
      </w:r>
      <w:r w:rsidR="001261AF">
        <w:rPr>
          <w:rFonts w:cstheme="minorHAnsi"/>
          <w:lang w:val="es-DO"/>
        </w:rPr>
        <w:t>trataciones realizada el Juev</w:t>
      </w:r>
      <w:r w:rsidR="00D97BE4">
        <w:rPr>
          <w:rFonts w:cstheme="minorHAnsi"/>
          <w:lang w:val="es-DO"/>
        </w:rPr>
        <w:t xml:space="preserve">es </w:t>
      </w:r>
      <w:r w:rsidR="001261AF">
        <w:rPr>
          <w:rFonts w:cstheme="minorHAnsi"/>
          <w:lang w:val="es-DO"/>
        </w:rPr>
        <w:t xml:space="preserve">3 (tres) </w:t>
      </w:r>
      <w:r w:rsidR="00D97BE4">
        <w:rPr>
          <w:rFonts w:cstheme="minorHAnsi"/>
          <w:lang w:val="es-DO"/>
        </w:rPr>
        <w:t xml:space="preserve">de </w:t>
      </w:r>
      <w:r w:rsidR="001261AF">
        <w:rPr>
          <w:rFonts w:cstheme="minorHAnsi"/>
          <w:lang w:val="es-DO"/>
        </w:rPr>
        <w:t xml:space="preserve">Septiembre del año 2015, </w:t>
      </w:r>
      <w:r>
        <w:rPr>
          <w:rFonts w:cstheme="minorHAnsi"/>
          <w:lang w:val="es-DO"/>
        </w:rPr>
        <w:t xml:space="preserve">se seleccionó a </w:t>
      </w:r>
      <w:r w:rsidR="00D97BE4">
        <w:rPr>
          <w:rFonts w:cstheme="minorHAnsi"/>
          <w:lang w:val="es-DO"/>
        </w:rPr>
        <w:t>los peritos</w:t>
      </w:r>
      <w:r>
        <w:rPr>
          <w:rFonts w:cstheme="minorHAnsi"/>
          <w:lang w:val="es-DO"/>
        </w:rPr>
        <w:t xml:space="preserve"> que</w:t>
      </w:r>
      <w:r w:rsidRPr="00DB0235">
        <w:rPr>
          <w:rFonts w:cstheme="minorHAnsi"/>
          <w:lang w:val="es-DO"/>
        </w:rPr>
        <w:t xml:space="preserve"> </w:t>
      </w:r>
      <w:r>
        <w:rPr>
          <w:rFonts w:cstheme="minorHAnsi"/>
          <w:lang w:val="es-DO"/>
        </w:rPr>
        <w:t>evaluaran las ofertas presentadas durante este proceso</w:t>
      </w:r>
      <w:r w:rsidR="00023058" w:rsidRPr="00023058">
        <w:rPr>
          <w:rFonts w:cstheme="minorHAnsi"/>
          <w:lang w:val="es-DO"/>
        </w:rPr>
        <w:t xml:space="preserve"> </w:t>
      </w:r>
      <w:r w:rsidR="00023058" w:rsidRPr="008A38A4">
        <w:rPr>
          <w:rFonts w:cstheme="minorHAnsi"/>
          <w:lang w:val="es-DO"/>
        </w:rPr>
        <w:t>para la</w:t>
      </w:r>
      <w:r w:rsidR="00023058" w:rsidRPr="00795684">
        <w:rPr>
          <w:rFonts w:eastAsia="Times New Roman"/>
          <w:lang w:val="es-MX"/>
        </w:rPr>
        <w:t xml:space="preserve"> </w:t>
      </w:r>
      <w:r w:rsidR="001261AF">
        <w:rPr>
          <w:rFonts w:eastAsia="Times New Roman"/>
          <w:lang w:val="es-MX"/>
        </w:rPr>
        <w:t xml:space="preserve">Adquisición de Formularios de Reclamaciones Médicas para el 3er y 4to Trimestre del 2015, </w:t>
      </w:r>
      <w:r>
        <w:rPr>
          <w:rFonts w:eastAsiaTheme="minorHAnsi" w:cstheme="minorHAnsi"/>
          <w:iCs/>
          <w:lang w:val="es-DO"/>
        </w:rPr>
        <w:t xml:space="preserve">esta selección se realizó conforme los criterios de competencia, experiencia en el área y los </w:t>
      </w:r>
      <w:r w:rsidR="00D97BE4">
        <w:rPr>
          <w:rFonts w:eastAsiaTheme="minorHAnsi" w:cstheme="minorHAnsi"/>
          <w:iCs/>
          <w:lang w:val="es-DO"/>
        </w:rPr>
        <w:t>conocimientos del</w:t>
      </w:r>
      <w:r>
        <w:rPr>
          <w:rFonts w:eastAsiaTheme="minorHAnsi" w:cstheme="minorHAnsi"/>
          <w:iCs/>
          <w:lang w:val="es-DO"/>
        </w:rPr>
        <w:t xml:space="preserve"> mercado.  </w:t>
      </w:r>
    </w:p>
    <w:p w:rsidR="008A38A4" w:rsidRPr="00795684" w:rsidRDefault="008A38A4" w:rsidP="008A38A4">
      <w:pPr>
        <w:tabs>
          <w:tab w:val="left" w:pos="851"/>
          <w:tab w:val="center" w:pos="4252"/>
        </w:tabs>
        <w:spacing w:line="360" w:lineRule="auto"/>
        <w:jc w:val="both"/>
        <w:rPr>
          <w:rFonts w:ascii="Calibri" w:hAnsi="Calibri" w:cstheme="minorHAnsi"/>
          <w:lang w:val="es-DO"/>
        </w:rPr>
      </w:pPr>
      <w:r w:rsidRPr="008A38A4">
        <w:rPr>
          <w:rFonts w:cstheme="minorHAnsi"/>
          <w:b/>
          <w:lang w:val="es-DO"/>
        </w:rPr>
        <w:t xml:space="preserve">RESULTA: </w:t>
      </w:r>
      <w:r w:rsidRPr="008A38A4">
        <w:rPr>
          <w:rFonts w:cstheme="minorHAnsi"/>
          <w:lang w:val="es-DO"/>
        </w:rPr>
        <w:t>Que la designación de los peritos que evaluaran las ofertas presentadas durante este p</w:t>
      </w:r>
      <w:r w:rsidR="001261AF">
        <w:rPr>
          <w:rFonts w:cstheme="minorHAnsi"/>
          <w:lang w:val="es-DO"/>
        </w:rPr>
        <w:t>roceso, está conformada por: la</w:t>
      </w:r>
      <w:r w:rsidRPr="008A38A4">
        <w:rPr>
          <w:rFonts w:cstheme="minorHAnsi"/>
          <w:b/>
          <w:lang w:val="es-DO"/>
        </w:rPr>
        <w:t xml:space="preserve"> </w:t>
      </w:r>
      <w:r w:rsidR="00795684" w:rsidRPr="001261AF">
        <w:rPr>
          <w:lang w:val="es-MX"/>
        </w:rPr>
        <w:t>LIC</w:t>
      </w:r>
      <w:r w:rsidR="001261AF" w:rsidRPr="001261AF">
        <w:rPr>
          <w:lang w:val="es-MX"/>
        </w:rPr>
        <w:t>DA</w:t>
      </w:r>
      <w:r w:rsidR="00795684" w:rsidRPr="001261AF">
        <w:rPr>
          <w:lang w:val="es-MX"/>
        </w:rPr>
        <w:t xml:space="preserve">. </w:t>
      </w:r>
      <w:r w:rsidR="001261AF" w:rsidRPr="001261AF">
        <w:rPr>
          <w:lang w:val="es-MX"/>
        </w:rPr>
        <w:t>KISSY AGUILERA</w:t>
      </w:r>
      <w:r w:rsidR="00795684" w:rsidRPr="001261AF">
        <w:rPr>
          <w:lang w:val="es-MX"/>
        </w:rPr>
        <w:t>,</w:t>
      </w:r>
      <w:r w:rsidR="00795684">
        <w:rPr>
          <w:lang w:val="es-MX"/>
        </w:rPr>
        <w:t xml:space="preserve"> </w:t>
      </w:r>
      <w:r w:rsidRPr="008A38A4">
        <w:rPr>
          <w:lang w:val="es-MX"/>
        </w:rPr>
        <w:t xml:space="preserve">de la Gerencia </w:t>
      </w:r>
      <w:r w:rsidR="001261AF">
        <w:rPr>
          <w:lang w:val="es-MX"/>
        </w:rPr>
        <w:t>Administrativa;  LOS LICENCIADOS MARIEL LEDESMA Y OSVALDO SANTANA</w:t>
      </w:r>
      <w:r w:rsidRPr="008A38A4">
        <w:rPr>
          <w:b/>
          <w:lang w:val="es-MX"/>
        </w:rPr>
        <w:t>,</w:t>
      </w:r>
      <w:r w:rsidRPr="008A38A4">
        <w:rPr>
          <w:lang w:val="es-MX"/>
        </w:rPr>
        <w:t xml:space="preserve"> </w:t>
      </w:r>
      <w:r w:rsidRPr="008A38A4">
        <w:rPr>
          <w:rFonts w:cstheme="minorHAnsi"/>
          <w:lang w:val="es-DO"/>
        </w:rPr>
        <w:t xml:space="preserve">de la Gerencia </w:t>
      </w:r>
      <w:r w:rsidR="00795684">
        <w:rPr>
          <w:rFonts w:cstheme="minorHAnsi"/>
          <w:lang w:val="es-DO"/>
        </w:rPr>
        <w:t>de</w:t>
      </w:r>
      <w:r w:rsidR="001261AF">
        <w:rPr>
          <w:rFonts w:cstheme="minorHAnsi"/>
          <w:lang w:val="es-DO"/>
        </w:rPr>
        <w:t xml:space="preserve"> Comunicaciones y el SR.ARGENIS GARCIA RODRIGUEZ de la Gerencia de Atención al Usuario,</w:t>
      </w:r>
      <w:r w:rsidR="00795684">
        <w:rPr>
          <w:rFonts w:cstheme="minorHAnsi"/>
          <w:lang w:val="es-DO"/>
        </w:rPr>
        <w:t xml:space="preserve"> </w:t>
      </w:r>
      <w:r w:rsidRPr="008A38A4">
        <w:rPr>
          <w:rFonts w:cstheme="minorHAnsi"/>
          <w:lang w:val="es-DO"/>
        </w:rPr>
        <w:t>como</w:t>
      </w:r>
      <w:r w:rsidR="00795684">
        <w:rPr>
          <w:rFonts w:cstheme="minorHAnsi"/>
          <w:lang w:val="es-DO"/>
        </w:rPr>
        <w:t xml:space="preserve"> peritos evaluadores de ofertas</w:t>
      </w:r>
      <w:r w:rsidRPr="008A38A4">
        <w:rPr>
          <w:rFonts w:cstheme="minorHAnsi"/>
          <w:lang w:val="es-DO"/>
        </w:rPr>
        <w:t xml:space="preserve"> para la</w:t>
      </w:r>
      <w:r w:rsidR="00795684" w:rsidRPr="00795684">
        <w:rPr>
          <w:rFonts w:eastAsia="Times New Roman"/>
          <w:lang w:val="es-MX"/>
        </w:rPr>
        <w:t xml:space="preserve"> </w:t>
      </w:r>
      <w:r w:rsidR="00795684">
        <w:rPr>
          <w:rFonts w:eastAsia="Times New Roman"/>
          <w:lang w:val="es-MX"/>
        </w:rPr>
        <w:t xml:space="preserve">Contratación de la firma de auditores externos para la realización de la auditoria a </w:t>
      </w:r>
      <w:proofErr w:type="spellStart"/>
      <w:r w:rsidR="00795684">
        <w:rPr>
          <w:rFonts w:eastAsia="Times New Roman"/>
          <w:lang w:val="es-MX"/>
        </w:rPr>
        <w:t>SeNaSa</w:t>
      </w:r>
      <w:proofErr w:type="spellEnd"/>
      <w:r w:rsidR="00795684">
        <w:rPr>
          <w:rFonts w:eastAsia="Times New Roman"/>
          <w:lang w:val="es-MX"/>
        </w:rPr>
        <w:t>.</w:t>
      </w:r>
    </w:p>
    <w:p w:rsidR="008A38A4" w:rsidRPr="00795684" w:rsidRDefault="008A38A4" w:rsidP="008A38A4">
      <w:pPr>
        <w:tabs>
          <w:tab w:val="left" w:pos="851"/>
          <w:tab w:val="center" w:pos="4252"/>
        </w:tabs>
        <w:spacing w:line="360" w:lineRule="auto"/>
        <w:jc w:val="both"/>
        <w:rPr>
          <w:rFonts w:ascii="Calibri" w:hAnsi="Calibri" w:cstheme="minorHAnsi"/>
          <w:lang w:val="es-DO"/>
        </w:rPr>
      </w:pPr>
      <w:r w:rsidRPr="0093239D">
        <w:rPr>
          <w:rFonts w:cstheme="minorHAnsi"/>
          <w:b/>
          <w:lang w:val="es-DO"/>
        </w:rPr>
        <w:lastRenderedPageBreak/>
        <w:t xml:space="preserve">RESULTA: </w:t>
      </w:r>
      <w:r w:rsidRPr="0093239D">
        <w:rPr>
          <w:rFonts w:cstheme="minorHAnsi"/>
          <w:lang w:val="es-DO"/>
        </w:rPr>
        <w:t>Que en dicha reunión se acordó la elaboración del</w:t>
      </w:r>
      <w:r w:rsidR="001261AF">
        <w:rPr>
          <w:rFonts w:cstheme="minorHAnsi"/>
          <w:lang w:val="es-DO"/>
        </w:rPr>
        <w:t xml:space="preserve"> acta de apertura del proceso </w:t>
      </w:r>
      <w:proofErr w:type="gramStart"/>
      <w:r w:rsidR="001261AF">
        <w:rPr>
          <w:rFonts w:cstheme="minorHAnsi"/>
          <w:lang w:val="es-DO"/>
        </w:rPr>
        <w:t xml:space="preserve">por </w:t>
      </w:r>
      <w:r w:rsidRPr="0093239D">
        <w:rPr>
          <w:rFonts w:cstheme="minorHAnsi"/>
          <w:lang w:val="es-DO"/>
        </w:rPr>
        <w:t xml:space="preserve"> Comparación</w:t>
      </w:r>
      <w:proofErr w:type="gramEnd"/>
      <w:r w:rsidRPr="0093239D">
        <w:rPr>
          <w:rFonts w:cstheme="minorHAnsi"/>
          <w:lang w:val="es-DO"/>
        </w:rPr>
        <w:t xml:space="preserve"> de precios para </w:t>
      </w:r>
      <w:r>
        <w:rPr>
          <w:lang w:val="es-DO"/>
        </w:rPr>
        <w:t xml:space="preserve">la </w:t>
      </w:r>
      <w:r w:rsidR="001261AF">
        <w:rPr>
          <w:rFonts w:eastAsia="Times New Roman"/>
          <w:lang w:val="es-MX"/>
        </w:rPr>
        <w:t>Adquisición de Formularios de Reclamaciones Médicas para el 3er y 4to Trimestre del 2015.</w:t>
      </w:r>
    </w:p>
    <w:p w:rsidR="008A38A4" w:rsidRPr="009E33BB" w:rsidRDefault="008A38A4" w:rsidP="008A38A4">
      <w:pPr>
        <w:spacing w:line="360" w:lineRule="auto"/>
        <w:jc w:val="both"/>
        <w:rPr>
          <w:rFonts w:eastAsia="Arial Unicode MS" w:cstheme="minorHAnsi"/>
          <w:i/>
          <w:lang w:val="es-DO"/>
        </w:rPr>
      </w:pPr>
      <w:r w:rsidRPr="009E33BB">
        <w:rPr>
          <w:rFonts w:eastAsia="Arial Unicode MS" w:cstheme="minorHAnsi"/>
          <w:b/>
          <w:lang w:val="es-DO"/>
        </w:rPr>
        <w:t>CONSIDERANDO</w:t>
      </w:r>
      <w:r w:rsidRPr="009E33BB">
        <w:rPr>
          <w:rFonts w:eastAsia="Arial Unicode MS" w:cstheme="minorHAnsi"/>
          <w:lang w:val="es-DO"/>
        </w:rPr>
        <w:t xml:space="preserve">: Que uno de los principios fundamentales que </w:t>
      </w:r>
      <w:r>
        <w:rPr>
          <w:rFonts w:eastAsia="Arial Unicode MS" w:cstheme="minorHAnsi"/>
          <w:lang w:val="es-DO"/>
        </w:rPr>
        <w:t>rigen los procesos de Compras y C</w:t>
      </w:r>
      <w:r w:rsidRPr="009E33BB">
        <w:rPr>
          <w:rFonts w:eastAsia="Arial Unicode MS" w:cstheme="minorHAnsi"/>
          <w:lang w:val="es-DO"/>
        </w:rPr>
        <w:t>ontrataciones del Estado Dominicano, de acuerdo al artículo 3, literal 1 de la Ley 340-06 sobre Compras y Contrataciones es el Principio de Eficiencia, mismo que establece que “</w:t>
      </w:r>
      <w:r w:rsidRPr="009E33BB">
        <w:rPr>
          <w:rFonts w:eastAsia="Arial Unicode MS" w:cstheme="minorHAnsi"/>
          <w:i/>
          <w:lang w:val="es-DO"/>
        </w:rPr>
        <w:t xml:space="preserve">Se procurará seleccionar la oferta que más convenga a la satisfacción del interés general y el cumplimiento de los fines y cometidos de la administración”; </w:t>
      </w:r>
    </w:p>
    <w:p w:rsidR="008A38A4" w:rsidRDefault="008A38A4" w:rsidP="008A38A4">
      <w:pPr>
        <w:spacing w:line="360" w:lineRule="auto"/>
        <w:jc w:val="both"/>
        <w:rPr>
          <w:rFonts w:eastAsia="Arial Unicode MS" w:cstheme="minorHAnsi"/>
          <w:i/>
          <w:lang w:val="es-DO"/>
        </w:rPr>
      </w:pPr>
      <w:r w:rsidRPr="009E33BB">
        <w:rPr>
          <w:rFonts w:eastAsia="Arial Unicode MS" w:cstheme="minorHAnsi"/>
          <w:b/>
          <w:lang w:val="es-DO"/>
        </w:rPr>
        <w:t>CONSIDERANDO</w:t>
      </w:r>
      <w:r w:rsidRPr="009E33BB">
        <w:rPr>
          <w:rFonts w:eastAsia="Arial Unicode MS" w:cstheme="minorHAnsi"/>
          <w:lang w:val="es-DO"/>
        </w:rPr>
        <w:t>: Que el artículo 3, literal 3 de la Ley 340-06 sobre Compras y Contrataciones establece el Principio de Transparencia y Publicidad respecto al cual “</w:t>
      </w:r>
      <w:r w:rsidRPr="009E33BB">
        <w:rPr>
          <w:rFonts w:eastAsia="Arial Unicode MS" w:cstheme="minorHAnsi"/>
          <w:i/>
          <w:lang w:val="es-DO"/>
        </w:rPr>
        <w:t>Las compras y contrataciones públicas comprendidas en esta ley se ejecutarán en todas sus etapas en un contexto de transparencia basado en la publicidad y difusión de las actuaciones derivadas de la aplicación de esta ley.”;</w:t>
      </w:r>
    </w:p>
    <w:p w:rsidR="008A38A4" w:rsidRPr="009E33BB" w:rsidRDefault="008A38A4" w:rsidP="008A38A4">
      <w:pPr>
        <w:spacing w:line="360" w:lineRule="auto"/>
        <w:jc w:val="both"/>
        <w:rPr>
          <w:rFonts w:eastAsia="Arial Unicode MS" w:cstheme="minorHAnsi"/>
          <w:i/>
          <w:lang w:val="es-DO"/>
        </w:rPr>
      </w:pPr>
      <w:r w:rsidRPr="009E33BB">
        <w:rPr>
          <w:rFonts w:eastAsia="Arial Unicode MS" w:cstheme="minorHAnsi"/>
          <w:b/>
          <w:lang w:val="es-DO"/>
        </w:rPr>
        <w:t>CONSIDERANDO</w:t>
      </w:r>
      <w:r w:rsidRPr="009E33BB">
        <w:rPr>
          <w:rFonts w:eastAsia="Arial Unicode MS" w:cstheme="minorHAnsi"/>
          <w:lang w:val="es-DO"/>
        </w:rPr>
        <w:t>: Que el artículo 3, numeral 9 de la Ley General de Compras y Contrataciones 340-06 establece como principio de razonabilidad que “N</w:t>
      </w:r>
      <w:r w:rsidRPr="009E33BB">
        <w:rPr>
          <w:rFonts w:eastAsia="Arial Unicode MS" w:cstheme="minorHAnsi"/>
          <w:i/>
          <w:lang w:val="es-DO"/>
        </w:rPr>
        <w:t xml:space="preserve">inguna actuación, medida o decisión de autoridad competente en la aplicación e interpretación de esta ley deberá exceder lo que sea necesario para alcanzar los objetivos de transparencia, licitud, competencia y protección efectiva del </w:t>
      </w:r>
      <w:proofErr w:type="gramStart"/>
      <w:r w:rsidRPr="009E33BB">
        <w:rPr>
          <w:rFonts w:eastAsia="Arial Unicode MS" w:cstheme="minorHAnsi"/>
          <w:i/>
          <w:lang w:val="es-DO"/>
        </w:rPr>
        <w:t>interés  y</w:t>
      </w:r>
      <w:proofErr w:type="gramEnd"/>
      <w:r w:rsidRPr="009E33BB">
        <w:rPr>
          <w:rFonts w:eastAsia="Arial Unicode MS" w:cstheme="minorHAnsi"/>
          <w:i/>
          <w:lang w:val="es-DO"/>
        </w:rPr>
        <w:t xml:space="preserve"> del orden público, perseguidos por esta ley. Dichas actuaciones no deberán ordenar o prohibir más de lo que es razonable y justo a la luz de las disposiciones de la presente ley”; </w:t>
      </w:r>
    </w:p>
    <w:p w:rsidR="008A38A4" w:rsidRDefault="008A38A4" w:rsidP="001261AF">
      <w:pPr>
        <w:autoSpaceDE w:val="0"/>
        <w:autoSpaceDN w:val="0"/>
        <w:adjustRightInd w:val="0"/>
        <w:spacing w:after="0" w:line="360" w:lineRule="auto"/>
        <w:jc w:val="both"/>
        <w:rPr>
          <w:rFonts w:eastAsia="Arial Unicode MS" w:cstheme="minorHAnsi"/>
          <w:i/>
          <w:lang w:val="es-DO"/>
        </w:rPr>
      </w:pPr>
      <w:r w:rsidRPr="009E33BB">
        <w:rPr>
          <w:rFonts w:eastAsia="Arial Unicode MS" w:cstheme="minorHAnsi"/>
          <w:b/>
          <w:lang w:val="es-DO"/>
        </w:rPr>
        <w:t xml:space="preserve">CONSIDERANDO: </w:t>
      </w:r>
      <w:r w:rsidRPr="009E33BB">
        <w:rPr>
          <w:rFonts w:eastAsia="Arial Unicode MS" w:cstheme="minorHAnsi"/>
          <w:lang w:val="es-DO"/>
        </w:rPr>
        <w:t xml:space="preserve">Que el artículo No. </w:t>
      </w:r>
      <w:proofErr w:type="gramStart"/>
      <w:r w:rsidRPr="009E33BB">
        <w:rPr>
          <w:rFonts w:eastAsia="Arial Unicode MS" w:cstheme="minorHAnsi"/>
          <w:lang w:val="es-DO"/>
        </w:rPr>
        <w:t>74  del</w:t>
      </w:r>
      <w:proofErr w:type="gramEnd"/>
      <w:r w:rsidRPr="009E33BB">
        <w:rPr>
          <w:rFonts w:eastAsia="Arial Unicode MS" w:cstheme="minorHAnsi"/>
          <w:lang w:val="es-DO"/>
        </w:rPr>
        <w:t xml:space="preserve"> Decreto 543-12 que establece el Reglamento de  Compras y Contrataciones de Bienes, Servicios y Obras, señala que </w:t>
      </w:r>
      <w:r>
        <w:rPr>
          <w:rFonts w:eastAsia="Arial Unicode MS" w:cstheme="minorHAnsi"/>
          <w:i/>
          <w:lang w:val="es-DO"/>
        </w:rPr>
        <w:t>al confeccionarse  el Pliego de C</w:t>
      </w:r>
      <w:r w:rsidRPr="009E33BB">
        <w:rPr>
          <w:rFonts w:eastAsia="Arial Unicode MS" w:cstheme="minorHAnsi"/>
          <w:i/>
          <w:lang w:val="es-DO"/>
        </w:rPr>
        <w:t xml:space="preserve">ondiciones </w:t>
      </w:r>
      <w:r>
        <w:rPr>
          <w:rFonts w:eastAsia="Arial Unicode MS" w:cstheme="minorHAnsi"/>
          <w:i/>
          <w:lang w:val="es-DO"/>
        </w:rPr>
        <w:t>E</w:t>
      </w:r>
      <w:r w:rsidRPr="009E33BB">
        <w:rPr>
          <w:rFonts w:eastAsia="Arial Unicode MS" w:cstheme="minorHAnsi"/>
          <w:i/>
          <w:lang w:val="es-DO"/>
        </w:rPr>
        <w:t>specíficas, deberá distribuirse la cantidad total de cada producto en diferentes renglones, en los casos en que una misma convocatoria abarque un número importante de unidades, con el objetivo de  estimular la participación de las micro, pequeñas y medianas empresas;</w:t>
      </w:r>
    </w:p>
    <w:p w:rsidR="001261AF" w:rsidRPr="001261AF" w:rsidRDefault="001261AF" w:rsidP="001261AF">
      <w:pPr>
        <w:autoSpaceDE w:val="0"/>
        <w:autoSpaceDN w:val="0"/>
        <w:adjustRightInd w:val="0"/>
        <w:spacing w:after="0" w:line="360" w:lineRule="auto"/>
        <w:jc w:val="both"/>
        <w:rPr>
          <w:rFonts w:eastAsia="Arial Unicode MS" w:cstheme="minorHAnsi"/>
          <w:i/>
          <w:lang w:val="es-DO"/>
        </w:rPr>
      </w:pPr>
    </w:p>
    <w:p w:rsidR="008A38A4" w:rsidRDefault="008A38A4" w:rsidP="008A38A4">
      <w:pPr>
        <w:spacing w:line="360" w:lineRule="auto"/>
        <w:jc w:val="both"/>
        <w:rPr>
          <w:rFonts w:eastAsia="Arial Unicode MS" w:cstheme="minorHAnsi"/>
          <w:lang w:val="es-DO"/>
        </w:rPr>
      </w:pPr>
      <w:r w:rsidRPr="009E33BB">
        <w:rPr>
          <w:rFonts w:eastAsia="Arial Unicode MS" w:cstheme="minorHAnsi"/>
          <w:b/>
          <w:lang w:val="es-DO"/>
        </w:rPr>
        <w:t>CONSIDERANDO</w:t>
      </w:r>
      <w:r w:rsidRPr="009E33BB">
        <w:rPr>
          <w:rFonts w:eastAsia="Arial Unicode MS" w:cstheme="minorHAnsi"/>
          <w:lang w:val="es-DO"/>
        </w:rPr>
        <w:t>: Que el Comité de Compras y Contrataciones es el órgano responsable de la organización, conducción, y ejecución de los Procedimientos de Licitación Pública que sean realizados por el Seguro Nacional de Salud (</w:t>
      </w:r>
      <w:proofErr w:type="spellStart"/>
      <w:r w:rsidRPr="009E33BB">
        <w:rPr>
          <w:rFonts w:eastAsia="Arial Unicode MS" w:cstheme="minorHAnsi"/>
          <w:lang w:val="es-DO"/>
        </w:rPr>
        <w:t>SeNaSa</w:t>
      </w:r>
      <w:proofErr w:type="spellEnd"/>
      <w:r w:rsidRPr="009E33BB">
        <w:rPr>
          <w:rFonts w:eastAsia="Arial Unicode MS" w:cstheme="minorHAnsi"/>
          <w:lang w:val="es-DO"/>
        </w:rPr>
        <w:t>), de conformidad con lo indicado en el artículo 35 del Decreto 543-12 del 6 de Septiembre del 2012</w:t>
      </w:r>
      <w:r w:rsidRPr="009E33BB">
        <w:rPr>
          <w:rFonts w:eastAsia="Arial Unicode MS" w:cstheme="minorHAnsi"/>
          <w:i/>
          <w:lang w:val="es-DO"/>
        </w:rPr>
        <w:t>;</w:t>
      </w:r>
    </w:p>
    <w:p w:rsidR="00E06424" w:rsidRPr="0093239D" w:rsidRDefault="008A38A4" w:rsidP="008A38A4">
      <w:pPr>
        <w:spacing w:line="360" w:lineRule="auto"/>
        <w:jc w:val="both"/>
        <w:rPr>
          <w:rFonts w:eastAsia="Arial Unicode MS" w:cstheme="minorHAnsi"/>
          <w:lang w:val="es-DO"/>
        </w:rPr>
      </w:pPr>
      <w:r w:rsidRPr="009E33BB">
        <w:rPr>
          <w:rFonts w:eastAsia="Arial Unicode MS" w:cstheme="minorHAnsi"/>
          <w:lang w:val="es-DO"/>
        </w:rPr>
        <w:lastRenderedPageBreak/>
        <w:t>En tal virtud, el Comité de Compras y Contrataciones del Seguro Nacional de Salud (</w:t>
      </w:r>
      <w:proofErr w:type="spellStart"/>
      <w:r w:rsidRPr="009E33BB">
        <w:rPr>
          <w:rFonts w:eastAsia="Arial Unicode MS" w:cstheme="minorHAnsi"/>
          <w:lang w:val="es-DO"/>
        </w:rPr>
        <w:t>SeNaSa</w:t>
      </w:r>
      <w:proofErr w:type="spellEnd"/>
      <w:r w:rsidRPr="009E33BB">
        <w:rPr>
          <w:rFonts w:eastAsia="Arial Unicode MS" w:cstheme="minorHAnsi"/>
          <w:lang w:val="es-DO"/>
        </w:rPr>
        <w:t>), actuando en el ejercicio de sus funciones establecidas en el Reglamento de Aplicación de la Ley 340-06 sobre Compras y Contrataciones promulgado mediante Decreto 543-12 del 6 de Septiembre del 2012;</w:t>
      </w:r>
    </w:p>
    <w:p w:rsidR="008A38A4" w:rsidRPr="00385F80" w:rsidRDefault="008A38A4" w:rsidP="008A38A4">
      <w:pPr>
        <w:spacing w:line="360" w:lineRule="auto"/>
        <w:jc w:val="center"/>
        <w:rPr>
          <w:rFonts w:eastAsia="Arial Unicode MS" w:cstheme="minorHAnsi"/>
          <w:lang w:val="es-DO"/>
        </w:rPr>
      </w:pPr>
      <w:r w:rsidRPr="009E33BB">
        <w:rPr>
          <w:rFonts w:cstheme="minorHAnsi"/>
          <w:b/>
          <w:u w:val="single"/>
          <w:lang w:val="es-DO"/>
        </w:rPr>
        <w:t>RESUELVE</w:t>
      </w:r>
    </w:p>
    <w:p w:rsidR="008A38A4" w:rsidRPr="00795684" w:rsidRDefault="008A38A4" w:rsidP="008A38A4">
      <w:pPr>
        <w:tabs>
          <w:tab w:val="left" w:pos="851"/>
          <w:tab w:val="center" w:pos="4252"/>
        </w:tabs>
        <w:spacing w:line="360" w:lineRule="auto"/>
        <w:jc w:val="both"/>
        <w:rPr>
          <w:rFonts w:ascii="Calibri" w:hAnsi="Calibri" w:cstheme="minorHAnsi"/>
          <w:lang w:val="es-MX"/>
        </w:rPr>
      </w:pPr>
      <w:r w:rsidRPr="008A2879">
        <w:rPr>
          <w:rFonts w:ascii="Calibri" w:hAnsi="Calibri" w:cs="Calibri"/>
          <w:b/>
          <w:u w:val="single"/>
          <w:lang w:val="es-DO"/>
        </w:rPr>
        <w:t>PRIMERO:</w:t>
      </w:r>
      <w:r>
        <w:rPr>
          <w:rFonts w:ascii="Calibri" w:hAnsi="Calibri" w:cs="Calibri"/>
          <w:b/>
          <w:lang w:val="es-DO"/>
        </w:rPr>
        <w:t xml:space="preserve"> </w:t>
      </w:r>
      <w:r w:rsidRPr="00E26D48">
        <w:rPr>
          <w:b/>
          <w:lang w:val="es-DO"/>
        </w:rPr>
        <w:t>APROBAR</w:t>
      </w:r>
      <w:r w:rsidRPr="00E26D48">
        <w:rPr>
          <w:lang w:val="es-DO"/>
        </w:rPr>
        <w:t xml:space="preserve"> las Especificaciones Técnicas o Términos de Referencia par</w:t>
      </w:r>
      <w:r>
        <w:rPr>
          <w:lang w:val="es-DO"/>
        </w:rPr>
        <w:t>a el procedimiento de selección</w:t>
      </w:r>
      <w:r w:rsidRPr="00E26D48">
        <w:rPr>
          <w:lang w:val="es-DO"/>
        </w:rPr>
        <w:t xml:space="preserve"> de </w:t>
      </w:r>
      <w:r w:rsidR="00E06424">
        <w:rPr>
          <w:b/>
          <w:lang w:val="es-DO"/>
        </w:rPr>
        <w:t xml:space="preserve">COMPARACIÓN DE PRECIOS </w:t>
      </w:r>
      <w:r w:rsidR="0029660B">
        <w:rPr>
          <w:lang w:val="es-DO"/>
        </w:rPr>
        <w:t>SENASA-CP-27</w:t>
      </w:r>
      <w:r w:rsidR="00E06424" w:rsidRPr="00E06424">
        <w:rPr>
          <w:lang w:val="es-DO"/>
        </w:rPr>
        <w:t>-2015</w:t>
      </w:r>
      <w:r w:rsidR="00E06424">
        <w:rPr>
          <w:b/>
          <w:lang w:val="es-DO"/>
        </w:rPr>
        <w:t xml:space="preserve"> </w:t>
      </w:r>
      <w:r w:rsidRPr="00882547">
        <w:rPr>
          <w:rFonts w:cstheme="minorHAnsi"/>
          <w:lang w:val="es-DO"/>
        </w:rPr>
        <w:t xml:space="preserve">para </w:t>
      </w:r>
      <w:r>
        <w:rPr>
          <w:lang w:val="es-DO"/>
        </w:rPr>
        <w:t xml:space="preserve">la </w:t>
      </w:r>
      <w:r w:rsidR="00795684">
        <w:rPr>
          <w:rFonts w:eastAsia="Times New Roman"/>
          <w:lang w:val="es-MX"/>
        </w:rPr>
        <w:t xml:space="preserve">Contratación de la firma de auditores externos para la realización de la auditoria a </w:t>
      </w:r>
      <w:proofErr w:type="spellStart"/>
      <w:r w:rsidR="00795684">
        <w:rPr>
          <w:rFonts w:eastAsia="Times New Roman"/>
          <w:lang w:val="es-MX"/>
        </w:rPr>
        <w:t>SeNaSa</w:t>
      </w:r>
      <w:proofErr w:type="spellEnd"/>
      <w:r w:rsidR="00795684">
        <w:rPr>
          <w:rFonts w:eastAsia="Times New Roman"/>
          <w:lang w:val="es-MX"/>
        </w:rPr>
        <w:t>.</w:t>
      </w:r>
    </w:p>
    <w:p w:rsidR="00795684" w:rsidRDefault="008A38A4" w:rsidP="008A38A4">
      <w:pPr>
        <w:tabs>
          <w:tab w:val="left" w:pos="851"/>
          <w:tab w:val="center" w:pos="4252"/>
        </w:tabs>
        <w:spacing w:line="360" w:lineRule="auto"/>
        <w:jc w:val="both"/>
        <w:rPr>
          <w:rFonts w:eastAsia="Times New Roman"/>
          <w:lang w:val="es-MX"/>
        </w:rPr>
      </w:pPr>
      <w:r w:rsidRPr="009C7E85">
        <w:rPr>
          <w:rFonts w:ascii="Calibri" w:hAnsi="Calibri" w:cs="Calibri"/>
          <w:b/>
          <w:u w:val="single"/>
          <w:lang w:val="es-DO"/>
        </w:rPr>
        <w:t>SEGUNDO</w:t>
      </w:r>
      <w:r w:rsidRPr="009C7E85">
        <w:rPr>
          <w:rFonts w:ascii="Calibri" w:hAnsi="Calibri" w:cs="Calibri"/>
          <w:b/>
          <w:lang w:val="es-DO"/>
        </w:rPr>
        <w:t>:</w:t>
      </w:r>
      <w:r w:rsidRPr="009C7E85">
        <w:rPr>
          <w:rFonts w:ascii="Calibri" w:hAnsi="Calibri" w:cs="Calibri"/>
          <w:lang w:val="es-DO"/>
        </w:rPr>
        <w:t xml:space="preserve"> </w:t>
      </w:r>
      <w:r w:rsidRPr="009C7E85">
        <w:rPr>
          <w:b/>
          <w:lang w:val="es-DO"/>
        </w:rPr>
        <w:t>DESIGNAR,</w:t>
      </w:r>
      <w:r w:rsidRPr="009C7E85">
        <w:rPr>
          <w:lang w:val="es-DO"/>
        </w:rPr>
        <w:t xml:space="preserve"> los peritos para evaluar las ofertas Técnicas y Económicas presentadas, a la comisión integrada por</w:t>
      </w:r>
      <w:r w:rsidR="0029660B">
        <w:rPr>
          <w:rFonts w:cstheme="minorHAnsi"/>
          <w:lang w:val="es-DO"/>
        </w:rPr>
        <w:t>: la</w:t>
      </w:r>
      <w:r w:rsidR="0029660B" w:rsidRPr="008A38A4">
        <w:rPr>
          <w:rFonts w:cstheme="minorHAnsi"/>
          <w:b/>
          <w:lang w:val="es-DO"/>
        </w:rPr>
        <w:t xml:space="preserve"> </w:t>
      </w:r>
      <w:r w:rsidR="0029660B" w:rsidRPr="001261AF">
        <w:rPr>
          <w:lang w:val="es-MX"/>
        </w:rPr>
        <w:t>LICDA. KISSY AGUILERA,</w:t>
      </w:r>
      <w:r w:rsidR="0029660B">
        <w:rPr>
          <w:lang w:val="es-MX"/>
        </w:rPr>
        <w:t xml:space="preserve"> </w:t>
      </w:r>
      <w:r w:rsidR="0029660B" w:rsidRPr="008A38A4">
        <w:rPr>
          <w:lang w:val="es-MX"/>
        </w:rPr>
        <w:t xml:space="preserve">de la Gerencia </w:t>
      </w:r>
      <w:r w:rsidR="0029660B">
        <w:rPr>
          <w:lang w:val="es-MX"/>
        </w:rPr>
        <w:t>Administrativa;  LOS LICENCIADOS MARIEL LEDESMA Y OSVALDO SANTANA</w:t>
      </w:r>
      <w:r w:rsidR="0029660B" w:rsidRPr="008A38A4">
        <w:rPr>
          <w:b/>
          <w:lang w:val="es-MX"/>
        </w:rPr>
        <w:t>,</w:t>
      </w:r>
      <w:r w:rsidR="0029660B" w:rsidRPr="008A38A4">
        <w:rPr>
          <w:lang w:val="es-MX"/>
        </w:rPr>
        <w:t xml:space="preserve"> </w:t>
      </w:r>
      <w:r w:rsidR="0029660B" w:rsidRPr="008A38A4">
        <w:rPr>
          <w:rFonts w:cstheme="minorHAnsi"/>
          <w:lang w:val="es-DO"/>
        </w:rPr>
        <w:t xml:space="preserve">de la Gerencia </w:t>
      </w:r>
      <w:r w:rsidR="0029660B">
        <w:rPr>
          <w:rFonts w:cstheme="minorHAnsi"/>
          <w:lang w:val="es-DO"/>
        </w:rPr>
        <w:t>de Comunicaciones y el SR.ARGENIS GARCIA RODRIGUEZ de la Gerencia de Atención al Usuario</w:t>
      </w:r>
      <w:r w:rsidR="00795684">
        <w:rPr>
          <w:rFonts w:cstheme="minorHAnsi"/>
          <w:lang w:val="es-DO"/>
        </w:rPr>
        <w:t xml:space="preserve">, </w:t>
      </w:r>
      <w:r w:rsidR="00795684" w:rsidRPr="008A38A4">
        <w:rPr>
          <w:rFonts w:cstheme="minorHAnsi"/>
          <w:lang w:val="es-DO"/>
        </w:rPr>
        <w:t>como</w:t>
      </w:r>
      <w:r w:rsidR="00795684">
        <w:rPr>
          <w:rFonts w:cstheme="minorHAnsi"/>
          <w:lang w:val="es-DO"/>
        </w:rPr>
        <w:t xml:space="preserve"> peritos evaluadores de ofertas</w:t>
      </w:r>
      <w:r w:rsidR="00795684" w:rsidRPr="008A38A4">
        <w:rPr>
          <w:rFonts w:cstheme="minorHAnsi"/>
          <w:lang w:val="es-DO"/>
        </w:rPr>
        <w:t xml:space="preserve"> para la</w:t>
      </w:r>
      <w:r w:rsidR="00795684" w:rsidRPr="00795684">
        <w:rPr>
          <w:rFonts w:eastAsia="Times New Roman"/>
          <w:lang w:val="es-MX"/>
        </w:rPr>
        <w:t xml:space="preserve"> </w:t>
      </w:r>
      <w:r w:rsidR="0029660B">
        <w:rPr>
          <w:rFonts w:eastAsia="Times New Roman"/>
          <w:lang w:val="es-MX"/>
        </w:rPr>
        <w:t>Adquisición de Formularios de Reclamaciones Médicas para el Tercer y Cuarto Trimestre de 2015</w:t>
      </w:r>
      <w:r w:rsidR="00795684">
        <w:rPr>
          <w:rFonts w:eastAsia="Times New Roman"/>
          <w:lang w:val="es-MX"/>
        </w:rPr>
        <w:t>.</w:t>
      </w:r>
    </w:p>
    <w:p w:rsidR="008A38A4" w:rsidRPr="008A2879" w:rsidRDefault="008A38A4" w:rsidP="008A38A4">
      <w:pPr>
        <w:tabs>
          <w:tab w:val="left" w:pos="851"/>
          <w:tab w:val="center" w:pos="4252"/>
        </w:tabs>
        <w:spacing w:line="360" w:lineRule="auto"/>
        <w:jc w:val="both"/>
        <w:rPr>
          <w:rFonts w:ascii="Calibri" w:hAnsi="Calibri" w:cs="Calibri"/>
          <w:lang w:val="es-DO"/>
        </w:rPr>
      </w:pPr>
      <w:r w:rsidRPr="008A2879">
        <w:rPr>
          <w:rFonts w:ascii="Calibri" w:hAnsi="Calibri" w:cs="Calibri"/>
          <w:b/>
          <w:u w:val="single"/>
          <w:lang w:val="es-DO"/>
        </w:rPr>
        <w:t xml:space="preserve">TERCERO: </w:t>
      </w:r>
      <w:r w:rsidRPr="008A2879">
        <w:rPr>
          <w:rFonts w:ascii="Calibri" w:eastAsiaTheme="minorHAnsi" w:hAnsi="Calibri" w:cs="Calibri"/>
          <w:b/>
          <w:bCs/>
          <w:color w:val="001714"/>
          <w:lang w:val="es-DO"/>
        </w:rPr>
        <w:t>NOT</w:t>
      </w:r>
      <w:r w:rsidRPr="008A2879">
        <w:rPr>
          <w:rFonts w:ascii="Calibri" w:eastAsiaTheme="minorHAnsi" w:hAnsi="Calibri" w:cs="Calibri"/>
          <w:b/>
          <w:bCs/>
          <w:color w:val="172C28"/>
          <w:lang w:val="es-DO"/>
        </w:rPr>
        <w:t>I</w:t>
      </w:r>
      <w:r w:rsidRPr="008A2879">
        <w:rPr>
          <w:rFonts w:ascii="Calibri" w:eastAsiaTheme="minorHAnsi" w:hAnsi="Calibri" w:cs="Calibri"/>
          <w:b/>
          <w:bCs/>
          <w:color w:val="001714"/>
          <w:lang w:val="es-DO"/>
        </w:rPr>
        <w:t xml:space="preserve">FICAR </w:t>
      </w:r>
      <w:r w:rsidRPr="008A2879">
        <w:rPr>
          <w:rFonts w:ascii="Calibri" w:eastAsiaTheme="minorHAnsi" w:hAnsi="Calibri" w:cs="Calibri"/>
          <w:color w:val="001714"/>
          <w:lang w:val="es-DO"/>
        </w:rPr>
        <w:t>la presente reso</w:t>
      </w:r>
      <w:r w:rsidRPr="008A2879">
        <w:rPr>
          <w:rFonts w:ascii="Calibri" w:eastAsiaTheme="minorHAnsi" w:hAnsi="Calibri" w:cs="Calibri"/>
          <w:color w:val="172C28"/>
          <w:lang w:val="es-DO"/>
        </w:rPr>
        <w:t>l</w:t>
      </w:r>
      <w:r w:rsidRPr="008A2879">
        <w:rPr>
          <w:rFonts w:ascii="Calibri" w:eastAsiaTheme="minorHAnsi" w:hAnsi="Calibri" w:cs="Calibri"/>
          <w:color w:val="001714"/>
          <w:lang w:val="es-DO"/>
        </w:rPr>
        <w:t xml:space="preserve">ución a </w:t>
      </w:r>
      <w:r w:rsidRPr="008A2879">
        <w:rPr>
          <w:rFonts w:ascii="Calibri" w:eastAsiaTheme="minorHAnsi" w:hAnsi="Calibri" w:cs="Calibri"/>
          <w:color w:val="172C28"/>
          <w:lang w:val="es-DO"/>
        </w:rPr>
        <w:t>l</w:t>
      </w:r>
      <w:r w:rsidRPr="008A2879">
        <w:rPr>
          <w:rFonts w:ascii="Calibri" w:eastAsiaTheme="minorHAnsi" w:hAnsi="Calibri" w:cs="Calibri"/>
          <w:color w:val="001714"/>
          <w:lang w:val="es-DO"/>
        </w:rPr>
        <w:t xml:space="preserve">os </w:t>
      </w:r>
      <w:r>
        <w:rPr>
          <w:rFonts w:ascii="Calibri" w:eastAsiaTheme="minorHAnsi" w:hAnsi="Calibri" w:cs="Calibri"/>
          <w:color w:val="172C28"/>
          <w:lang w:val="es-DO"/>
        </w:rPr>
        <w:t>peritos</w:t>
      </w:r>
      <w:r w:rsidRPr="008A2879">
        <w:rPr>
          <w:rFonts w:ascii="Calibri" w:eastAsiaTheme="minorHAnsi" w:hAnsi="Calibri" w:cs="Calibri"/>
          <w:color w:val="001714"/>
          <w:lang w:val="es-DO"/>
        </w:rPr>
        <w:t xml:space="preserve"> </w:t>
      </w:r>
      <w:r w:rsidRPr="008A2879">
        <w:rPr>
          <w:rFonts w:ascii="Calibri" w:eastAsiaTheme="minorHAnsi" w:hAnsi="Calibri" w:cs="Calibri"/>
          <w:color w:val="172C28"/>
          <w:lang w:val="es-DO"/>
        </w:rPr>
        <w:t>d</w:t>
      </w:r>
      <w:r w:rsidRPr="008A2879">
        <w:rPr>
          <w:rFonts w:ascii="Calibri" w:eastAsiaTheme="minorHAnsi" w:hAnsi="Calibri" w:cs="Calibri"/>
          <w:color w:val="001714"/>
          <w:lang w:val="es-DO"/>
        </w:rPr>
        <w:t>esig</w:t>
      </w:r>
      <w:r w:rsidRPr="008A2879">
        <w:rPr>
          <w:rFonts w:ascii="Calibri" w:eastAsiaTheme="minorHAnsi" w:hAnsi="Calibri" w:cs="Calibri"/>
          <w:color w:val="172C28"/>
          <w:lang w:val="es-DO"/>
        </w:rPr>
        <w:t>n</w:t>
      </w:r>
      <w:r w:rsidRPr="008A2879">
        <w:rPr>
          <w:rFonts w:ascii="Calibri" w:eastAsiaTheme="minorHAnsi" w:hAnsi="Calibri" w:cs="Calibri"/>
          <w:color w:val="001714"/>
          <w:lang w:val="es-DO"/>
        </w:rPr>
        <w:t>a</w:t>
      </w:r>
      <w:r w:rsidRPr="008A2879">
        <w:rPr>
          <w:rFonts w:ascii="Calibri" w:eastAsiaTheme="minorHAnsi" w:hAnsi="Calibri" w:cs="Calibri"/>
          <w:color w:val="172C28"/>
          <w:lang w:val="es-DO"/>
        </w:rPr>
        <w:t>dos c</w:t>
      </w:r>
      <w:r>
        <w:rPr>
          <w:rFonts w:ascii="Calibri" w:eastAsiaTheme="minorHAnsi" w:hAnsi="Calibri" w:cs="Calibri"/>
          <w:color w:val="001714"/>
          <w:lang w:val="es-DO"/>
        </w:rPr>
        <w:t>omo</w:t>
      </w:r>
      <w:r>
        <w:rPr>
          <w:rFonts w:ascii="Calibri" w:hAnsi="Calibri" w:cs="Calibri"/>
          <w:lang w:val="es-DO"/>
        </w:rPr>
        <w:t xml:space="preserve"> responsables de Evaluar las ofertas presentadas por los oferentes participantes; cuya designación se realiza en el artículo precedente.</w:t>
      </w:r>
      <w:r w:rsidRPr="008A2879">
        <w:rPr>
          <w:rFonts w:ascii="Calibri" w:hAnsi="Calibri" w:cs="Calibri"/>
          <w:lang w:val="es-DO"/>
        </w:rPr>
        <w:t xml:space="preserve"> </w:t>
      </w:r>
    </w:p>
    <w:p w:rsidR="008A38A4" w:rsidRPr="00D40911" w:rsidRDefault="008A38A4" w:rsidP="008A38A4">
      <w:pPr>
        <w:tabs>
          <w:tab w:val="left" w:pos="851"/>
          <w:tab w:val="center" w:pos="4252"/>
        </w:tabs>
        <w:spacing w:line="360" w:lineRule="auto"/>
        <w:jc w:val="both"/>
        <w:rPr>
          <w:rFonts w:ascii="Calibri" w:eastAsia="Arial Unicode MS" w:hAnsi="Calibri" w:cs="Calibri"/>
          <w:lang w:val="es-DO"/>
        </w:rPr>
      </w:pPr>
      <w:r w:rsidRPr="008A2879">
        <w:rPr>
          <w:rFonts w:ascii="Calibri" w:eastAsia="Arial Unicode MS" w:hAnsi="Calibri" w:cs="Calibri"/>
          <w:b/>
          <w:u w:val="single"/>
          <w:lang w:val="es-DO"/>
        </w:rPr>
        <w:t>CUARTO:</w:t>
      </w:r>
      <w:r w:rsidRPr="008A2879">
        <w:rPr>
          <w:rFonts w:ascii="Calibri" w:hAnsi="Calibri" w:cs="Calibri"/>
          <w:b/>
          <w:lang w:val="es-DO"/>
        </w:rPr>
        <w:t xml:space="preserve"> </w:t>
      </w:r>
      <w:r w:rsidRPr="008A2879">
        <w:rPr>
          <w:rFonts w:ascii="Calibri" w:eastAsia="Arial Unicode MS" w:hAnsi="Calibri" w:cs="Calibri"/>
          <w:b/>
          <w:lang w:val="es-DO"/>
        </w:rPr>
        <w:t xml:space="preserve">ORDENA </w:t>
      </w:r>
      <w:r w:rsidRPr="008A2879">
        <w:rPr>
          <w:rFonts w:ascii="Calibri" w:eastAsia="Arial Unicode MS" w:hAnsi="Calibri" w:cs="Calibri"/>
          <w:lang w:val="es-DO"/>
        </w:rPr>
        <w:t>al Departamento de Compras  que tramite la publicación de la presente resolución en el portal de la Dirección General de Compras y Contrataciones Públicas y en la sección de Transparencia de la página web del Seguro Nacional de Salud</w:t>
      </w:r>
      <w:r>
        <w:rPr>
          <w:rFonts w:ascii="Calibri" w:eastAsia="Arial Unicode MS" w:hAnsi="Calibri" w:cs="Calibri"/>
          <w:lang w:val="es-DO"/>
        </w:rPr>
        <w:t>.</w:t>
      </w:r>
      <w:r w:rsidRPr="008A2879">
        <w:rPr>
          <w:rFonts w:ascii="Calibri" w:eastAsia="Arial Unicode MS" w:hAnsi="Calibri" w:cs="Calibri"/>
          <w:lang w:val="es-DO"/>
        </w:rPr>
        <w:t xml:space="preserve"> </w:t>
      </w:r>
    </w:p>
    <w:p w:rsidR="00795684" w:rsidRPr="0029660B" w:rsidRDefault="008A38A4" w:rsidP="00795684">
      <w:pPr>
        <w:tabs>
          <w:tab w:val="left" w:pos="851"/>
          <w:tab w:val="center" w:pos="4252"/>
        </w:tabs>
        <w:spacing w:after="0" w:line="360" w:lineRule="auto"/>
        <w:jc w:val="both"/>
        <w:rPr>
          <w:rFonts w:eastAsia="Arial Unicode MS" w:cstheme="minorHAnsi"/>
          <w:lang w:val="es-DO"/>
        </w:rPr>
      </w:pPr>
      <w:r w:rsidRPr="008A38A4">
        <w:rPr>
          <w:rFonts w:eastAsia="Arial Unicode MS" w:cstheme="minorHAnsi"/>
          <w:lang w:val="es-DO"/>
        </w:rPr>
        <w:t xml:space="preserve">Hecha y firmada en la ciudad de Santo Domingo de Guzmán, Distrito Nacional,  capital de la República Dominicana,  a los </w:t>
      </w:r>
      <w:r w:rsidR="0029660B">
        <w:rPr>
          <w:rFonts w:eastAsia="Arial Unicode MS" w:cstheme="minorHAnsi"/>
          <w:lang w:val="es-DO"/>
        </w:rPr>
        <w:t>Tres (3</w:t>
      </w:r>
      <w:r w:rsidRPr="008A38A4">
        <w:rPr>
          <w:rFonts w:eastAsia="Arial Unicode MS" w:cstheme="minorHAnsi"/>
          <w:lang w:val="es-DO"/>
        </w:rPr>
        <w:t xml:space="preserve">) días del mes de </w:t>
      </w:r>
      <w:r w:rsidR="00795684">
        <w:rPr>
          <w:rFonts w:eastAsia="Arial Unicode MS" w:cstheme="minorHAnsi"/>
          <w:lang w:val="es-DO"/>
        </w:rPr>
        <w:t>septiembre</w:t>
      </w:r>
      <w:r w:rsidRPr="008A38A4">
        <w:rPr>
          <w:rFonts w:eastAsia="Arial Unicode MS" w:cstheme="minorHAnsi"/>
          <w:lang w:val="es-DO"/>
        </w:rPr>
        <w:t xml:space="preserve"> del año dos mil quince (2015).-</w:t>
      </w:r>
    </w:p>
    <w:p w:rsidR="00795684" w:rsidRPr="00FA0D26" w:rsidRDefault="00795684" w:rsidP="0029660B">
      <w:pPr>
        <w:tabs>
          <w:tab w:val="left" w:pos="851"/>
          <w:tab w:val="center" w:pos="4252"/>
        </w:tabs>
        <w:spacing w:after="0" w:line="240" w:lineRule="auto"/>
        <w:jc w:val="center"/>
        <w:rPr>
          <w:rFonts w:eastAsia="Arial Unicode MS" w:cstheme="minorHAnsi"/>
          <w:sz w:val="24"/>
          <w:szCs w:val="24"/>
          <w:lang w:val="es-DO"/>
        </w:rPr>
      </w:pPr>
      <w:r w:rsidRPr="00FA0D26">
        <w:rPr>
          <w:rFonts w:eastAsia="Arial Unicode MS" w:cstheme="minorHAnsi"/>
          <w:sz w:val="24"/>
          <w:szCs w:val="24"/>
          <w:lang w:val="es-DO"/>
        </w:rPr>
        <w:t>______________________________</w:t>
      </w:r>
      <w:r w:rsidRPr="00FA0D26">
        <w:rPr>
          <w:rFonts w:eastAsia="Arial Unicode MS" w:cstheme="minorHAnsi"/>
          <w:sz w:val="24"/>
          <w:szCs w:val="24"/>
          <w:lang w:val="es-DO"/>
        </w:rPr>
        <w:br/>
      </w:r>
      <w:r w:rsidRPr="00FA0D26">
        <w:rPr>
          <w:rFonts w:eastAsia="Arial Unicode MS" w:cstheme="minorHAnsi"/>
          <w:b/>
          <w:sz w:val="24"/>
          <w:szCs w:val="24"/>
          <w:lang w:val="es-DO"/>
        </w:rPr>
        <w:t>TONY HENRIQUEZ</w:t>
      </w:r>
      <w:r w:rsidRPr="00FA0D26">
        <w:rPr>
          <w:rFonts w:eastAsia="Arial Unicode MS" w:cstheme="minorHAnsi"/>
          <w:b/>
          <w:sz w:val="24"/>
          <w:szCs w:val="24"/>
          <w:lang w:val="es-DO"/>
        </w:rPr>
        <w:br/>
      </w:r>
      <w:r w:rsidRPr="00FA0D26">
        <w:rPr>
          <w:rFonts w:eastAsia="Arial Unicode MS" w:cstheme="minorHAnsi"/>
          <w:sz w:val="24"/>
          <w:szCs w:val="24"/>
          <w:lang w:val="es-DO"/>
        </w:rPr>
        <w:t>Presidente</w:t>
      </w:r>
    </w:p>
    <w:p w:rsidR="00795684" w:rsidRPr="00FA0D26" w:rsidRDefault="00795684" w:rsidP="00795684">
      <w:pPr>
        <w:tabs>
          <w:tab w:val="left" w:pos="851"/>
          <w:tab w:val="center" w:pos="4252"/>
        </w:tabs>
        <w:spacing w:after="0" w:line="240" w:lineRule="auto"/>
        <w:jc w:val="center"/>
        <w:rPr>
          <w:rFonts w:eastAsia="Arial Unicode MS" w:cstheme="minorHAnsi"/>
          <w:sz w:val="24"/>
          <w:szCs w:val="24"/>
          <w:lang w:val="es-DO"/>
        </w:rPr>
      </w:pPr>
    </w:p>
    <w:p w:rsidR="00795684" w:rsidRPr="00FA0D26" w:rsidRDefault="00795684" w:rsidP="00795684">
      <w:pPr>
        <w:tabs>
          <w:tab w:val="left" w:pos="851"/>
          <w:tab w:val="center" w:pos="4252"/>
        </w:tabs>
        <w:spacing w:after="0" w:line="240" w:lineRule="auto"/>
        <w:jc w:val="center"/>
        <w:rPr>
          <w:rFonts w:eastAsia="Arial Unicode MS" w:cstheme="minorHAnsi"/>
          <w:sz w:val="24"/>
          <w:szCs w:val="24"/>
          <w:lang w:val="es-DO"/>
        </w:rPr>
      </w:pPr>
      <w:r w:rsidRPr="00FA0D26">
        <w:rPr>
          <w:rFonts w:eastAsia="Arial Unicode MS" w:cstheme="minorHAnsi"/>
          <w:sz w:val="24"/>
          <w:szCs w:val="24"/>
          <w:lang w:val="es-DO"/>
        </w:rPr>
        <w:t>______________________________</w:t>
      </w:r>
    </w:p>
    <w:p w:rsidR="00795684" w:rsidRPr="00FA0D26" w:rsidRDefault="00795684" w:rsidP="00795684">
      <w:pPr>
        <w:tabs>
          <w:tab w:val="left" w:pos="851"/>
          <w:tab w:val="center" w:pos="4252"/>
        </w:tabs>
        <w:spacing w:after="0" w:line="240" w:lineRule="auto"/>
        <w:jc w:val="center"/>
        <w:rPr>
          <w:rFonts w:eastAsia="Arial Unicode MS" w:cstheme="minorHAnsi"/>
          <w:b/>
          <w:sz w:val="24"/>
          <w:szCs w:val="24"/>
          <w:lang w:val="es-DO"/>
        </w:rPr>
      </w:pPr>
      <w:r w:rsidRPr="00FA0D26">
        <w:rPr>
          <w:rFonts w:eastAsia="Arial Unicode MS" w:cstheme="minorHAnsi"/>
          <w:b/>
          <w:sz w:val="24"/>
          <w:szCs w:val="24"/>
          <w:lang w:val="es-DO"/>
        </w:rPr>
        <w:t>LICDA. TANIA DE LEÓN</w:t>
      </w:r>
    </w:p>
    <w:p w:rsidR="00795684" w:rsidRPr="0029660B" w:rsidRDefault="0029660B" w:rsidP="0029660B">
      <w:pPr>
        <w:ind w:left="3600" w:firstLine="720"/>
        <w:jc w:val="both"/>
        <w:rPr>
          <w:rFonts w:ascii="Calibri" w:hAnsi="Calibri" w:cstheme="minorHAnsi"/>
          <w:lang w:val="es-DO"/>
        </w:rPr>
      </w:pPr>
      <w:r>
        <w:rPr>
          <w:rFonts w:eastAsia="Arial Unicode MS" w:cstheme="minorHAnsi"/>
          <w:sz w:val="24"/>
          <w:szCs w:val="24"/>
          <w:lang w:val="es-DO"/>
        </w:rPr>
        <w:t>Miembro</w:t>
      </w:r>
    </w:p>
    <w:p w:rsidR="00795684" w:rsidRPr="0014142D" w:rsidRDefault="00795684" w:rsidP="00795684">
      <w:pPr>
        <w:tabs>
          <w:tab w:val="left" w:pos="851"/>
          <w:tab w:val="center" w:pos="4252"/>
        </w:tabs>
        <w:spacing w:after="0" w:line="240" w:lineRule="auto"/>
        <w:jc w:val="both"/>
        <w:rPr>
          <w:rFonts w:ascii="Calibri" w:eastAsia="Arial Unicode MS" w:hAnsi="Calibri" w:cstheme="minorHAnsi"/>
          <w:lang w:val="es-DO"/>
        </w:rPr>
      </w:pPr>
      <w:r w:rsidRPr="0014142D">
        <w:rPr>
          <w:rFonts w:ascii="Calibri" w:eastAsia="Arial Unicode MS" w:hAnsi="Calibri" w:cstheme="minorHAnsi"/>
          <w:lang w:val="es-DO"/>
        </w:rPr>
        <w:t>________________________</w:t>
      </w:r>
      <w:r w:rsidRPr="0014142D">
        <w:rPr>
          <w:rFonts w:ascii="Calibri" w:eastAsia="Arial Unicode MS" w:hAnsi="Calibri" w:cstheme="minorHAnsi"/>
          <w:lang w:val="es-DO"/>
        </w:rPr>
        <w:tab/>
        <w:t xml:space="preserve">      </w:t>
      </w:r>
      <w:r w:rsidRPr="0014142D">
        <w:rPr>
          <w:rFonts w:ascii="Calibri" w:eastAsia="Arial Unicode MS" w:hAnsi="Calibri" w:cstheme="minorHAnsi"/>
          <w:lang w:val="es-DO"/>
        </w:rPr>
        <w:tab/>
        <w:t xml:space="preserve">                   </w:t>
      </w:r>
      <w:r>
        <w:rPr>
          <w:rFonts w:ascii="Calibri" w:eastAsia="Arial Unicode MS" w:hAnsi="Calibri" w:cstheme="minorHAnsi"/>
          <w:lang w:val="es-DO"/>
        </w:rPr>
        <w:t xml:space="preserve">        </w:t>
      </w:r>
      <w:r w:rsidRPr="0014142D">
        <w:rPr>
          <w:rFonts w:ascii="Calibri" w:eastAsia="Arial Unicode MS" w:hAnsi="Calibri" w:cstheme="minorHAnsi"/>
          <w:lang w:val="es-DO"/>
        </w:rPr>
        <w:t xml:space="preserve">  __________________________ </w:t>
      </w:r>
    </w:p>
    <w:p w:rsidR="00795684" w:rsidRPr="0014142D" w:rsidRDefault="00795684" w:rsidP="00023058">
      <w:pPr>
        <w:pStyle w:val="Sinespaciado"/>
        <w:jc w:val="both"/>
        <w:rPr>
          <w:rFonts w:ascii="Calibri" w:eastAsia="Arial Unicode MS" w:hAnsi="Calibri" w:cs="Calibri"/>
          <w:lang w:val="es-DO"/>
        </w:rPr>
      </w:pPr>
      <w:r w:rsidRPr="0014142D">
        <w:rPr>
          <w:rFonts w:ascii="Calibri" w:eastAsia="Arial Unicode MS" w:hAnsi="Calibri"/>
          <w:b/>
          <w:lang w:val="es-DO"/>
        </w:rPr>
        <w:t xml:space="preserve">        LICDA. DULCE PEÑA</w:t>
      </w:r>
      <w:r w:rsidRPr="0014142D">
        <w:rPr>
          <w:rFonts w:ascii="Calibri" w:eastAsia="Arial Unicode MS" w:hAnsi="Calibri"/>
          <w:b/>
          <w:lang w:val="es-DO"/>
        </w:rPr>
        <w:tab/>
      </w:r>
      <w:r w:rsidRPr="0014142D">
        <w:rPr>
          <w:rFonts w:ascii="Calibri" w:eastAsia="Arial Unicode MS" w:hAnsi="Calibri"/>
          <w:b/>
          <w:lang w:val="es-DO"/>
        </w:rPr>
        <w:tab/>
      </w:r>
      <w:r w:rsidRPr="0014142D">
        <w:rPr>
          <w:rFonts w:ascii="Calibri" w:eastAsia="Arial Unicode MS" w:hAnsi="Calibri"/>
          <w:b/>
          <w:lang w:val="es-DO"/>
        </w:rPr>
        <w:tab/>
        <w:t xml:space="preserve">                                   </w:t>
      </w:r>
      <w:r>
        <w:rPr>
          <w:rFonts w:ascii="Calibri" w:eastAsia="Arial Unicode MS" w:hAnsi="Calibri"/>
          <w:b/>
          <w:lang w:val="es-DO"/>
        </w:rPr>
        <w:t xml:space="preserve">       </w:t>
      </w:r>
      <w:r w:rsidRPr="0014142D">
        <w:rPr>
          <w:rFonts w:ascii="Calibri" w:eastAsia="Arial Unicode MS" w:hAnsi="Calibri"/>
          <w:b/>
          <w:lang w:val="es-DO"/>
        </w:rPr>
        <w:t xml:space="preserve">  LIC. AMAURYS PAULINO</w:t>
      </w:r>
      <w:r w:rsidRPr="0014142D">
        <w:rPr>
          <w:rFonts w:ascii="Calibri" w:eastAsia="Arial Unicode MS" w:hAnsi="Calibri"/>
          <w:lang w:val="es-DO"/>
        </w:rPr>
        <w:t xml:space="preserve"> </w:t>
      </w:r>
      <w:r>
        <w:rPr>
          <w:rFonts w:ascii="Calibri" w:eastAsia="Arial Unicode MS" w:hAnsi="Calibri"/>
          <w:lang w:val="es-DO"/>
        </w:rPr>
        <w:t xml:space="preserve">                                     </w:t>
      </w:r>
      <w:r w:rsidRPr="0014142D">
        <w:rPr>
          <w:rFonts w:ascii="Calibri" w:eastAsia="Arial Unicode MS" w:hAnsi="Calibri"/>
          <w:lang w:val="es-DO"/>
        </w:rPr>
        <w:t xml:space="preserve">                                                                                                               Suplente Consultora Jurídica                                                              </w:t>
      </w:r>
      <w:r>
        <w:rPr>
          <w:rFonts w:ascii="Calibri" w:eastAsia="Arial Unicode MS" w:hAnsi="Calibri"/>
          <w:lang w:val="es-DO"/>
        </w:rPr>
        <w:t xml:space="preserve">               </w:t>
      </w:r>
      <w:r w:rsidRPr="0014142D">
        <w:rPr>
          <w:rFonts w:ascii="Calibri" w:eastAsia="Arial Unicode MS" w:hAnsi="Calibri"/>
          <w:lang w:val="es-DO"/>
        </w:rPr>
        <w:t>Suplente De Gerente De Planificación</w:t>
      </w:r>
    </w:p>
    <w:p w:rsidR="00795684" w:rsidRDefault="00795684" w:rsidP="00795684">
      <w:pPr>
        <w:tabs>
          <w:tab w:val="left" w:pos="851"/>
          <w:tab w:val="center" w:pos="4252"/>
        </w:tabs>
        <w:spacing w:after="0" w:line="240" w:lineRule="auto"/>
        <w:rPr>
          <w:rFonts w:ascii="Calibri" w:eastAsia="Arial Unicode MS" w:hAnsi="Calibri" w:cstheme="minorHAnsi"/>
          <w:b/>
          <w:lang w:val="es-DO"/>
        </w:rPr>
      </w:pPr>
      <w:r>
        <w:rPr>
          <w:rFonts w:ascii="Calibri" w:eastAsia="Arial Unicode MS" w:hAnsi="Calibri" w:cstheme="minorHAnsi"/>
          <w:lang w:val="es-DO"/>
        </w:rPr>
        <w:t xml:space="preserve">                                                            </w:t>
      </w:r>
      <w:r w:rsidRPr="0014142D">
        <w:rPr>
          <w:rFonts w:ascii="Calibri" w:eastAsia="Arial Unicode MS" w:hAnsi="Calibri" w:cstheme="minorHAnsi"/>
          <w:lang w:val="es-DO"/>
        </w:rPr>
        <w:t xml:space="preserve">________________________                               </w:t>
      </w:r>
      <w:r>
        <w:rPr>
          <w:rFonts w:ascii="Calibri" w:eastAsia="Arial Unicode MS" w:hAnsi="Calibri" w:cstheme="minorHAnsi"/>
          <w:lang w:val="es-DO"/>
        </w:rPr>
        <w:t xml:space="preserve">      </w:t>
      </w:r>
      <w:r w:rsidRPr="0014142D">
        <w:rPr>
          <w:rFonts w:ascii="Calibri" w:eastAsia="Arial Unicode MS" w:hAnsi="Calibri" w:cstheme="minorHAnsi"/>
          <w:lang w:val="es-DO"/>
        </w:rPr>
        <w:br/>
      </w:r>
      <w:r w:rsidRPr="0014142D">
        <w:rPr>
          <w:rFonts w:ascii="Calibri" w:eastAsia="Arial Unicode MS" w:hAnsi="Calibri" w:cstheme="minorHAnsi"/>
          <w:b/>
          <w:lang w:val="es-DO"/>
        </w:rPr>
        <w:t xml:space="preserve">     </w:t>
      </w:r>
      <w:r>
        <w:rPr>
          <w:rFonts w:ascii="Calibri" w:eastAsia="Arial Unicode MS" w:hAnsi="Calibri" w:cstheme="minorHAnsi"/>
          <w:b/>
          <w:lang w:val="es-DO"/>
        </w:rPr>
        <w:tab/>
        <w:t xml:space="preserve">                                                    </w:t>
      </w:r>
      <w:r w:rsidRPr="0014142D">
        <w:rPr>
          <w:rFonts w:ascii="Calibri" w:eastAsia="Arial Unicode MS" w:hAnsi="Calibri" w:cstheme="minorHAnsi"/>
          <w:b/>
          <w:lang w:val="es-DO"/>
        </w:rPr>
        <w:t xml:space="preserve">LICDA. </w:t>
      </w:r>
      <w:r>
        <w:rPr>
          <w:rFonts w:ascii="Calibri" w:eastAsia="Arial Unicode MS" w:hAnsi="Calibri" w:cstheme="minorHAnsi"/>
          <w:b/>
          <w:lang w:val="es-DO"/>
        </w:rPr>
        <w:t>GISELLE FELIZ</w:t>
      </w:r>
    </w:p>
    <w:p w:rsidR="003A1CB9" w:rsidRPr="00795684" w:rsidRDefault="00795684" w:rsidP="00E06424">
      <w:pPr>
        <w:tabs>
          <w:tab w:val="left" w:pos="851"/>
          <w:tab w:val="center" w:pos="4252"/>
        </w:tabs>
        <w:spacing w:after="0" w:line="240" w:lineRule="auto"/>
        <w:rPr>
          <w:lang w:val="es-DO"/>
        </w:rPr>
      </w:pPr>
      <w:r>
        <w:rPr>
          <w:rFonts w:ascii="Calibri" w:eastAsia="Arial Unicode MS" w:hAnsi="Calibri" w:cstheme="minorHAnsi"/>
          <w:b/>
          <w:lang w:val="es-DO"/>
        </w:rPr>
        <w:tab/>
        <w:t xml:space="preserve">                                        </w:t>
      </w:r>
      <w:r w:rsidRPr="0014142D">
        <w:rPr>
          <w:rFonts w:ascii="Calibri" w:eastAsia="Arial Unicode MS" w:hAnsi="Calibri"/>
          <w:lang w:val="es-DO"/>
        </w:rPr>
        <w:t>Suplente</w:t>
      </w:r>
      <w:r w:rsidRPr="0014142D">
        <w:rPr>
          <w:rFonts w:ascii="Calibri" w:eastAsia="Arial Unicode MS" w:hAnsi="Calibri" w:cstheme="minorHAnsi"/>
          <w:lang w:val="es-DO"/>
        </w:rPr>
        <w:t xml:space="preserve"> </w:t>
      </w:r>
      <w:r>
        <w:rPr>
          <w:rFonts w:ascii="Calibri" w:eastAsia="Arial Unicode MS" w:hAnsi="Calibri" w:cstheme="minorHAnsi"/>
          <w:lang w:val="es-DO"/>
        </w:rPr>
        <w:t>De Gerente Financiero</w:t>
      </w:r>
    </w:p>
    <w:sectPr w:rsidR="003A1CB9" w:rsidRPr="007956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2A" w:rsidRDefault="005C672A" w:rsidP="008A38A4">
      <w:pPr>
        <w:spacing w:after="0" w:line="240" w:lineRule="auto"/>
      </w:pPr>
      <w:r>
        <w:separator/>
      </w:r>
    </w:p>
  </w:endnote>
  <w:endnote w:type="continuationSeparator" w:id="0">
    <w:p w:rsidR="005C672A" w:rsidRDefault="005C672A" w:rsidP="008A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9D" w:rsidRPr="0093239D" w:rsidRDefault="00E06F5B">
    <w:pPr>
      <w:pStyle w:val="Piedepgina"/>
      <w:pBdr>
        <w:top w:val="thinThickSmallGap" w:sz="24" w:space="1" w:color="622423" w:themeColor="accent2" w:themeShade="7F"/>
      </w:pBdr>
      <w:rPr>
        <w:rFonts w:asciiTheme="majorHAnsi" w:eastAsiaTheme="majorEastAsia" w:hAnsiTheme="majorHAnsi" w:cstheme="majorBidi"/>
        <w:lang w:val="es-DO"/>
      </w:rPr>
    </w:pPr>
    <w:r>
      <w:rPr>
        <w:rFonts w:asciiTheme="majorHAnsi" w:eastAsiaTheme="majorEastAsia" w:hAnsiTheme="majorHAnsi" w:cstheme="majorBidi"/>
        <w:lang w:val="es-DO"/>
      </w:rPr>
      <w:t xml:space="preserve">Resolución No. </w:t>
    </w:r>
    <w:r w:rsidR="0029660B">
      <w:rPr>
        <w:rFonts w:asciiTheme="majorHAnsi" w:eastAsiaTheme="majorEastAsia" w:hAnsiTheme="majorHAnsi" w:cstheme="majorBidi"/>
        <w:lang w:val="es-DO"/>
      </w:rPr>
      <w:t>64/</w:t>
    </w:r>
    <w:r w:rsidR="00E66CF2" w:rsidRPr="0093239D">
      <w:rPr>
        <w:rFonts w:asciiTheme="majorHAnsi" w:eastAsiaTheme="majorEastAsia" w:hAnsiTheme="majorHAnsi" w:cstheme="majorBidi"/>
        <w:lang w:val="es-DO"/>
      </w:rPr>
      <w:t xml:space="preserve">2015 del Comité de Compras y Contrataciones de </w:t>
    </w:r>
    <w:proofErr w:type="spellStart"/>
    <w:r w:rsidR="00E66CF2" w:rsidRPr="0093239D">
      <w:rPr>
        <w:rFonts w:asciiTheme="majorHAnsi" w:eastAsiaTheme="majorEastAsia" w:hAnsiTheme="majorHAnsi" w:cstheme="majorBidi"/>
        <w:lang w:val="es-DO"/>
      </w:rPr>
      <w:t>SeNaSa</w:t>
    </w:r>
    <w:proofErr w:type="spellEnd"/>
    <w:r w:rsidR="00E66CF2">
      <w:rPr>
        <w:rFonts w:asciiTheme="majorHAnsi" w:eastAsiaTheme="majorEastAsia" w:hAnsiTheme="majorHAnsi" w:cstheme="majorBidi"/>
      </w:rPr>
      <w:ptab w:relativeTo="margin" w:alignment="right" w:leader="none"/>
    </w:r>
    <w:r w:rsidR="00E66CF2">
      <w:rPr>
        <w:rFonts w:asciiTheme="majorHAnsi" w:eastAsiaTheme="majorEastAsia" w:hAnsiTheme="majorHAnsi" w:cstheme="majorBidi"/>
        <w:lang w:val="es-ES"/>
      </w:rPr>
      <w:t xml:space="preserve">Página </w:t>
    </w:r>
    <w:r w:rsidR="00E66CF2">
      <w:fldChar w:fldCharType="begin"/>
    </w:r>
    <w:r w:rsidR="00E66CF2" w:rsidRPr="0093239D">
      <w:rPr>
        <w:lang w:val="es-DO"/>
      </w:rPr>
      <w:instrText>PAGE   \* MERGEFORMAT</w:instrText>
    </w:r>
    <w:r w:rsidR="00E66CF2">
      <w:fldChar w:fldCharType="separate"/>
    </w:r>
    <w:r w:rsidR="00BD70CB" w:rsidRPr="00BD70CB">
      <w:rPr>
        <w:rFonts w:asciiTheme="majorHAnsi" w:eastAsiaTheme="majorEastAsia" w:hAnsiTheme="majorHAnsi" w:cstheme="majorBidi"/>
        <w:noProof/>
        <w:lang w:val="es-ES"/>
      </w:rPr>
      <w:t>1</w:t>
    </w:r>
    <w:r w:rsidR="00E66CF2">
      <w:rPr>
        <w:rFonts w:asciiTheme="majorHAnsi" w:eastAsiaTheme="majorEastAsia" w:hAnsiTheme="majorHAnsi" w:cstheme="majorBidi"/>
      </w:rPr>
      <w:fldChar w:fldCharType="end"/>
    </w:r>
  </w:p>
  <w:p w:rsidR="0093239D" w:rsidRPr="0093239D" w:rsidRDefault="00BD70CB">
    <w:pPr>
      <w:pStyle w:val="Piedepgina"/>
      <w:rPr>
        <w:lang w:val="es-D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2A" w:rsidRDefault="005C672A" w:rsidP="008A38A4">
      <w:pPr>
        <w:spacing w:after="0" w:line="240" w:lineRule="auto"/>
      </w:pPr>
      <w:r>
        <w:separator/>
      </w:r>
    </w:p>
  </w:footnote>
  <w:footnote w:type="continuationSeparator" w:id="0">
    <w:p w:rsidR="005C672A" w:rsidRDefault="005C672A" w:rsidP="008A3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3A"/>
    <w:rsid w:val="00023058"/>
    <w:rsid w:val="00064E44"/>
    <w:rsid w:val="001261AF"/>
    <w:rsid w:val="0029660B"/>
    <w:rsid w:val="00316B8A"/>
    <w:rsid w:val="00375889"/>
    <w:rsid w:val="003A1CB9"/>
    <w:rsid w:val="004723F1"/>
    <w:rsid w:val="004D27BD"/>
    <w:rsid w:val="005C4F3A"/>
    <w:rsid w:val="005C672A"/>
    <w:rsid w:val="00724552"/>
    <w:rsid w:val="00763958"/>
    <w:rsid w:val="00785AA8"/>
    <w:rsid w:val="00795684"/>
    <w:rsid w:val="00884E8B"/>
    <w:rsid w:val="008A38A4"/>
    <w:rsid w:val="00980DE1"/>
    <w:rsid w:val="0098311C"/>
    <w:rsid w:val="00B96A52"/>
    <w:rsid w:val="00BD70CB"/>
    <w:rsid w:val="00D97BE4"/>
    <w:rsid w:val="00E06424"/>
    <w:rsid w:val="00E06F5B"/>
    <w:rsid w:val="00E6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45C2812-5A4F-4AC2-8716-A2298FAE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8A4"/>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38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8A4"/>
    <w:rPr>
      <w:rFonts w:eastAsiaTheme="minorEastAsia"/>
    </w:rPr>
  </w:style>
  <w:style w:type="paragraph" w:styleId="Piedepgina">
    <w:name w:val="footer"/>
    <w:basedOn w:val="Normal"/>
    <w:link w:val="PiedepginaCar"/>
    <w:uiPriority w:val="99"/>
    <w:unhideWhenUsed/>
    <w:rsid w:val="008A38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8A4"/>
    <w:rPr>
      <w:rFonts w:eastAsiaTheme="minorEastAsia"/>
    </w:rPr>
  </w:style>
  <w:style w:type="paragraph" w:styleId="Sinespaciado">
    <w:name w:val="No Spacing"/>
    <w:uiPriority w:val="1"/>
    <w:qFormat/>
    <w:rsid w:val="00795684"/>
    <w:pPr>
      <w:spacing w:after="0" w:line="240" w:lineRule="auto"/>
    </w:pPr>
    <w:rPr>
      <w:rFonts w:eastAsiaTheme="minorEastAsia"/>
    </w:rPr>
  </w:style>
  <w:style w:type="paragraph" w:styleId="Textodeglobo">
    <w:name w:val="Balloon Text"/>
    <w:basedOn w:val="Normal"/>
    <w:link w:val="TextodegloboCar"/>
    <w:uiPriority w:val="99"/>
    <w:semiHidden/>
    <w:unhideWhenUsed/>
    <w:rsid w:val="00E064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642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1436</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Leon Baez</dc:creator>
  <cp:lastModifiedBy>Maria Manzueta De La Cruz</cp:lastModifiedBy>
  <cp:revision>4</cp:revision>
  <cp:lastPrinted>2015-11-02T16:09:00Z</cp:lastPrinted>
  <dcterms:created xsi:type="dcterms:W3CDTF">2015-11-16T19:03:00Z</dcterms:created>
  <dcterms:modified xsi:type="dcterms:W3CDTF">2015-12-16T15:09:00Z</dcterms:modified>
</cp:coreProperties>
</file>